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1A14" w:rsidRDefault="000B21E7" w:rsidP="000B21E7">
      <w:pPr>
        <w:widowControl w:val="0"/>
        <w:spacing w:line="223" w:lineRule="auto"/>
        <w:jc w:val="center"/>
        <w:rPr>
          <w:rFonts w:cs="Times New Roman"/>
          <w:b/>
          <w:iCs/>
          <w:szCs w:val="28"/>
        </w:rPr>
      </w:pPr>
      <w:r>
        <w:rPr>
          <w:rFonts w:cs="Times New Roman"/>
          <w:b/>
          <w:iCs/>
          <w:szCs w:val="28"/>
        </w:rPr>
        <w:t>ЛЕКЦИЯ 1</w:t>
      </w:r>
      <w:r w:rsidR="000A5C8F">
        <w:rPr>
          <w:rFonts w:cs="Times New Roman"/>
          <w:b/>
          <w:iCs/>
          <w:szCs w:val="28"/>
        </w:rPr>
        <w:t>3</w:t>
      </w:r>
      <w:r>
        <w:rPr>
          <w:rFonts w:cs="Times New Roman"/>
          <w:b/>
          <w:iCs/>
          <w:szCs w:val="28"/>
        </w:rPr>
        <w:t xml:space="preserve"> </w:t>
      </w:r>
      <w:r w:rsidRPr="00EC01D9">
        <w:rPr>
          <w:rFonts w:cs="Times New Roman"/>
          <w:b/>
          <w:iCs/>
          <w:szCs w:val="28"/>
        </w:rPr>
        <w:t>СПОСОБЫ ОБРАБОТКИ ДИНАМИЧЕСКОГО РЯДА</w:t>
      </w:r>
    </w:p>
    <w:p w:rsidR="000B21E7" w:rsidRPr="00EC01D9" w:rsidRDefault="000B21E7" w:rsidP="000B21E7">
      <w:pPr>
        <w:widowControl w:val="0"/>
        <w:spacing w:line="223" w:lineRule="auto"/>
        <w:jc w:val="center"/>
        <w:rPr>
          <w:rFonts w:cs="Times New Roman"/>
          <w:b/>
          <w:iCs/>
          <w:szCs w:val="28"/>
        </w:rPr>
      </w:pP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 ходе обработки динамического ряда важнейшей задачей является выявление основной тенденции развития явления (тренда) и сглаживание случайных колебаний. Для решения этой задачи в статистике существуют особые способы, которые называют метод</w:t>
      </w:r>
      <w:bookmarkStart w:id="0" w:name="_GoBack"/>
      <w:bookmarkEnd w:id="0"/>
      <w:r w:rsidRPr="00EC01D9">
        <w:rPr>
          <w:color w:val="000000"/>
          <w:sz w:val="28"/>
          <w:szCs w:val="28"/>
        </w:rPr>
        <w:t>ами выравнивания.</w:t>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Выделяют три основных способа обработки динамического ряда:</w:t>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а) укрупнение интервалов динамического ряда и расчет средних для каждого укрупненного интервала;</w:t>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б) метод скользящей средней;</w:t>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 аналитическое выравнивание (выравнивание по аналитическим формулам).</w:t>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bookmarkStart w:id="1" w:name="i743"/>
      <w:bookmarkEnd w:id="1"/>
      <w:r w:rsidRPr="00EC01D9">
        <w:rPr>
          <w:rStyle w:val="-"/>
          <w:b/>
          <w:bCs/>
          <w:i/>
          <w:color w:val="000000"/>
          <w:sz w:val="28"/>
          <w:szCs w:val="28"/>
        </w:rPr>
        <w:t>Укрупнение интервалов</w:t>
      </w:r>
      <w:r w:rsidRPr="00EC01D9">
        <w:rPr>
          <w:rStyle w:val="apple-converted-space"/>
          <w:color w:val="000000"/>
          <w:sz w:val="28"/>
          <w:szCs w:val="28"/>
        </w:rPr>
        <w:t> </w:t>
      </w:r>
      <w:r>
        <w:rPr>
          <w:color w:val="000000"/>
          <w:sz w:val="28"/>
          <w:szCs w:val="28"/>
        </w:rPr>
        <w:t>–</w:t>
      </w:r>
      <w:r w:rsidRPr="00EC01D9">
        <w:rPr>
          <w:color w:val="000000"/>
          <w:sz w:val="28"/>
          <w:szCs w:val="28"/>
        </w:rPr>
        <w:t xml:space="preserve"> наиболее простой способ. Он заключается в преобразовании первоначальных рядов динамики в более крупные по продолжительности временных периодов, что позволяет более четко выявить действие основной тенденции (основных факторов) изменения уровней.</w:t>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По интервальным рядам итоги исчисляются путем простого суммирования уровней первоначальных рядов. Для других случаев рассчитывают средние величины укрупненных рядов (</w:t>
      </w:r>
      <w:r w:rsidRPr="00EC01D9">
        <w:rPr>
          <w:rStyle w:val="-"/>
          <w:b/>
          <w:bCs/>
          <w:color w:val="000000"/>
          <w:sz w:val="28"/>
          <w:szCs w:val="28"/>
        </w:rPr>
        <w:t>переменная средняя</w:t>
      </w:r>
      <w:r w:rsidRPr="00EC01D9">
        <w:rPr>
          <w:color w:val="000000"/>
          <w:sz w:val="28"/>
          <w:szCs w:val="28"/>
        </w:rPr>
        <w:t>). Переменная средняя рассчитывается по формулам простой средней арифметической.</w:t>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bookmarkStart w:id="2" w:name="i746"/>
      <w:bookmarkEnd w:id="2"/>
      <w:proofErr w:type="gramStart"/>
      <w:r w:rsidRPr="00EC01D9">
        <w:rPr>
          <w:rStyle w:val="-"/>
          <w:b/>
          <w:bCs/>
          <w:i/>
          <w:color w:val="000000"/>
          <w:sz w:val="28"/>
          <w:szCs w:val="28"/>
        </w:rPr>
        <w:t>Скользящая</w:t>
      </w:r>
      <w:proofErr w:type="gramEnd"/>
      <w:r w:rsidRPr="00EC01D9">
        <w:rPr>
          <w:rStyle w:val="-"/>
          <w:b/>
          <w:bCs/>
          <w:i/>
          <w:color w:val="000000"/>
          <w:sz w:val="28"/>
          <w:szCs w:val="28"/>
        </w:rPr>
        <w:t xml:space="preserve"> средняя</w:t>
      </w:r>
      <w:r w:rsidRPr="00EC01D9">
        <w:rPr>
          <w:rStyle w:val="apple-converted-space"/>
          <w:color w:val="000000"/>
          <w:sz w:val="28"/>
          <w:szCs w:val="28"/>
        </w:rPr>
        <w:t> </w:t>
      </w:r>
      <w:r>
        <w:rPr>
          <w:color w:val="000000"/>
          <w:sz w:val="28"/>
          <w:szCs w:val="28"/>
        </w:rPr>
        <w:t>–</w:t>
      </w:r>
      <w:r w:rsidRPr="00EC01D9">
        <w:rPr>
          <w:color w:val="000000"/>
          <w:sz w:val="28"/>
          <w:szCs w:val="28"/>
        </w:rPr>
        <w:t xml:space="preserve"> это такая динамическая средняя, которая последовательно рассчитывается при передвижении на один интервал при заданной продолжительности периода. Если, предположим, продолжительность периода равна 3, то </w:t>
      </w:r>
      <w:proofErr w:type="gramStart"/>
      <w:r w:rsidRPr="00EC01D9">
        <w:rPr>
          <w:color w:val="000000"/>
          <w:sz w:val="28"/>
          <w:szCs w:val="28"/>
        </w:rPr>
        <w:t>скользящие</w:t>
      </w:r>
      <w:proofErr w:type="gramEnd"/>
      <w:r w:rsidRPr="00EC01D9">
        <w:rPr>
          <w:color w:val="000000"/>
          <w:sz w:val="28"/>
          <w:szCs w:val="28"/>
        </w:rPr>
        <w:t xml:space="preserve"> средние рассчитываются следующим образом:</w:t>
      </w:r>
    </w:p>
    <w:p w:rsidR="00371A14" w:rsidRPr="00EC01D9" w:rsidRDefault="00371A14" w:rsidP="00371A14">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746B0702" wp14:editId="48F8CBDD">
            <wp:extent cx="1200150" cy="428625"/>
            <wp:effectExtent l="0" t="0" r="0" b="0"/>
            <wp:docPr id="100" name="Рисунок 100" descr="http://www.hi-edu.ru/e-books/xbook096/files/F_096_09-19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http://www.hi-edu.ru/e-books/xbook096/files/F_096_09-19_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00150" cy="428625"/>
                    </a:xfrm>
                    <a:prstGeom prst="rect">
                      <a:avLst/>
                    </a:prstGeom>
                    <a:noFill/>
                    <a:ln>
                      <a:noFill/>
                    </a:ln>
                  </pic:spPr>
                </pic:pic>
              </a:graphicData>
            </a:graphic>
          </wp:inline>
        </w:drawing>
      </w:r>
      <w:r w:rsidRPr="00EC01D9">
        <w:rPr>
          <w:noProof/>
          <w:color w:val="000000"/>
          <w:sz w:val="28"/>
          <w:szCs w:val="28"/>
        </w:rPr>
        <w:drawing>
          <wp:inline distT="0" distB="0" distL="0" distR="0" wp14:anchorId="0BB1CBF5" wp14:editId="3EEA3458">
            <wp:extent cx="1238250" cy="428625"/>
            <wp:effectExtent l="0" t="0" r="0" b="0"/>
            <wp:docPr id="101" name="Рисунок 101" descr="http://www.hi-edu.ru/e-books/xbook096/files/F_096_09-19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http://www.hi-edu.ru/e-books/xbook096/files/F_096_09-19_2.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0" cy="428625"/>
                    </a:xfrm>
                    <a:prstGeom prst="rect">
                      <a:avLst/>
                    </a:prstGeom>
                    <a:noFill/>
                    <a:ln>
                      <a:noFill/>
                    </a:ln>
                  </pic:spPr>
                </pic:pic>
              </a:graphicData>
            </a:graphic>
          </wp:inline>
        </w:drawing>
      </w:r>
      <w:r w:rsidRPr="00EC01D9">
        <w:rPr>
          <w:noProof/>
          <w:color w:val="000000"/>
          <w:sz w:val="28"/>
          <w:szCs w:val="28"/>
        </w:rPr>
        <w:drawing>
          <wp:inline distT="0" distB="0" distL="0" distR="0" wp14:anchorId="39E6F29B" wp14:editId="6BF5E798">
            <wp:extent cx="1571625" cy="428625"/>
            <wp:effectExtent l="0" t="0" r="0" b="0"/>
            <wp:docPr id="102" name="Рисунок 102" descr="http://www.hi-edu.ru/e-books/xbook096/files/F_096_09-19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descr="http://www.hi-edu.ru/e-books/xbook096/files/F_096_09-19_3.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71625" cy="428625"/>
                    </a:xfrm>
                    <a:prstGeom prst="rect">
                      <a:avLst/>
                    </a:prstGeom>
                    <a:noFill/>
                    <a:ln>
                      <a:noFill/>
                    </a:ln>
                  </pic:spPr>
                </pic:pic>
              </a:graphicData>
            </a:graphic>
          </wp:inline>
        </w:drawing>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При четных периодах скользящей средней можно центрировать данные, т.е. определять </w:t>
      </w:r>
      <w:proofErr w:type="gramStart"/>
      <w:r w:rsidRPr="00EC01D9">
        <w:rPr>
          <w:color w:val="000000"/>
          <w:sz w:val="28"/>
          <w:szCs w:val="28"/>
        </w:rPr>
        <w:t>среднюю</w:t>
      </w:r>
      <w:proofErr w:type="gramEnd"/>
      <w:r w:rsidRPr="00EC01D9">
        <w:rPr>
          <w:color w:val="000000"/>
          <w:sz w:val="28"/>
          <w:szCs w:val="28"/>
        </w:rPr>
        <w:t xml:space="preserve"> из найденных средних. К примеру, если </w:t>
      </w:r>
      <w:proofErr w:type="gramStart"/>
      <w:r w:rsidRPr="00EC01D9">
        <w:rPr>
          <w:color w:val="000000"/>
          <w:sz w:val="28"/>
          <w:szCs w:val="28"/>
        </w:rPr>
        <w:t>скользящая</w:t>
      </w:r>
      <w:proofErr w:type="gramEnd"/>
      <w:r w:rsidRPr="00EC01D9">
        <w:rPr>
          <w:color w:val="000000"/>
          <w:sz w:val="28"/>
          <w:szCs w:val="28"/>
        </w:rPr>
        <w:t xml:space="preserve"> исчисляется с продолжительностью периода, равной 2, то центрированные средние можно определить так:</w:t>
      </w:r>
    </w:p>
    <w:p w:rsidR="00371A14" w:rsidRPr="00EC01D9" w:rsidRDefault="00371A14" w:rsidP="00371A14">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53C29067" wp14:editId="6A2AA5B1">
            <wp:extent cx="914400" cy="409575"/>
            <wp:effectExtent l="0" t="0" r="0" b="0"/>
            <wp:docPr id="103" name="Рисунок 103" descr="http://www.hi-edu.ru/e-books/xbook096/files/F_096_09-20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descr="http://www.hi-edu.ru/e-books/xbook096/files/F_096_09-20_1.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400" cy="409575"/>
                    </a:xfrm>
                    <a:prstGeom prst="rect">
                      <a:avLst/>
                    </a:prstGeom>
                    <a:noFill/>
                    <a:ln>
                      <a:noFill/>
                    </a:ln>
                  </pic:spPr>
                </pic:pic>
              </a:graphicData>
            </a:graphic>
          </wp:inline>
        </w:drawing>
      </w:r>
      <w:r w:rsidRPr="00EC01D9">
        <w:rPr>
          <w:noProof/>
          <w:color w:val="000000"/>
          <w:sz w:val="28"/>
          <w:szCs w:val="28"/>
        </w:rPr>
        <w:drawing>
          <wp:inline distT="0" distB="0" distL="0" distR="0" wp14:anchorId="0123752F" wp14:editId="4853458B">
            <wp:extent cx="933450" cy="409575"/>
            <wp:effectExtent l="0" t="0" r="0" b="0"/>
            <wp:docPr id="104" name="Рисунок 104" descr="http://www.hi-edu.ru/e-books/xbook096/files/F_096_09-20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descr="http://www.hi-edu.ru/e-books/xbook096/files/F_096_09-20_2.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33450" cy="409575"/>
                    </a:xfrm>
                    <a:prstGeom prst="rect">
                      <a:avLst/>
                    </a:prstGeom>
                    <a:noFill/>
                    <a:ln>
                      <a:noFill/>
                    </a:ln>
                  </pic:spPr>
                </pic:pic>
              </a:graphicData>
            </a:graphic>
          </wp:inline>
        </w:drawing>
      </w:r>
      <w:r w:rsidRPr="00EC01D9">
        <w:rPr>
          <w:noProof/>
          <w:color w:val="000000"/>
          <w:sz w:val="28"/>
          <w:szCs w:val="28"/>
        </w:rPr>
        <w:drawing>
          <wp:inline distT="0" distB="0" distL="0" distR="0" wp14:anchorId="3D9FCB8D" wp14:editId="3650AE4D">
            <wp:extent cx="1266825" cy="409575"/>
            <wp:effectExtent l="0" t="0" r="0" b="0"/>
            <wp:docPr id="105" name="Рисунок 105" descr="http://www.hi-edu.ru/e-books/xbook096/files/F_096_09-20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descr="http://www.hi-edu.ru/e-books/xbook096/files/F_096_09-20_3.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66825" cy="409575"/>
                    </a:xfrm>
                    <a:prstGeom prst="rect">
                      <a:avLst/>
                    </a:prstGeom>
                    <a:noFill/>
                    <a:ln>
                      <a:noFill/>
                    </a:ln>
                  </pic:spPr>
                </pic:pic>
              </a:graphicData>
            </a:graphic>
          </wp:inline>
        </w:drawing>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Первую рассчитанную центрированную относят ко второму периоду, вторую - к третьему, третью - к четвертому и т.д. По сравнению </w:t>
      </w:r>
      <w:proofErr w:type="gramStart"/>
      <w:r w:rsidRPr="00EC01D9">
        <w:rPr>
          <w:color w:val="000000"/>
          <w:sz w:val="28"/>
          <w:szCs w:val="28"/>
        </w:rPr>
        <w:t>с</w:t>
      </w:r>
      <w:proofErr w:type="gramEnd"/>
      <w:r w:rsidRPr="00EC01D9">
        <w:rPr>
          <w:color w:val="000000"/>
          <w:sz w:val="28"/>
          <w:szCs w:val="28"/>
        </w:rPr>
        <w:t xml:space="preserve"> </w:t>
      </w:r>
      <w:proofErr w:type="gramStart"/>
      <w:r w:rsidRPr="00EC01D9">
        <w:rPr>
          <w:color w:val="000000"/>
          <w:sz w:val="28"/>
          <w:szCs w:val="28"/>
        </w:rPr>
        <w:t>фактическим</w:t>
      </w:r>
      <w:proofErr w:type="gramEnd"/>
      <w:r w:rsidRPr="00EC01D9">
        <w:rPr>
          <w:color w:val="000000"/>
          <w:sz w:val="28"/>
          <w:szCs w:val="28"/>
        </w:rPr>
        <w:t xml:space="preserve"> сглаженный ряд становится короче на (m - 1)/2, где m - число уровней интервала.</w:t>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Важнейшим способом количественного </w:t>
      </w:r>
      <w:proofErr w:type="gramStart"/>
      <w:r w:rsidRPr="00EC01D9">
        <w:rPr>
          <w:color w:val="000000"/>
          <w:sz w:val="28"/>
          <w:szCs w:val="28"/>
        </w:rPr>
        <w:t>выражения общей тенденции изменения уровней динамического ряда</w:t>
      </w:r>
      <w:proofErr w:type="gramEnd"/>
      <w:r w:rsidRPr="00EC01D9">
        <w:rPr>
          <w:color w:val="000000"/>
          <w:sz w:val="28"/>
          <w:szCs w:val="28"/>
        </w:rPr>
        <w:t xml:space="preserve"> является</w:t>
      </w:r>
      <w:r w:rsidRPr="00EC01D9">
        <w:rPr>
          <w:rStyle w:val="apple-converted-space"/>
          <w:color w:val="000000"/>
          <w:sz w:val="28"/>
          <w:szCs w:val="28"/>
        </w:rPr>
        <w:t> </w:t>
      </w:r>
      <w:bookmarkStart w:id="3" w:name="i758"/>
      <w:bookmarkEnd w:id="3"/>
      <w:r w:rsidRPr="00EC01D9">
        <w:rPr>
          <w:rStyle w:val="-"/>
          <w:b/>
          <w:bCs/>
          <w:color w:val="000000"/>
          <w:sz w:val="28"/>
          <w:szCs w:val="28"/>
        </w:rPr>
        <w:t>аналитическое выравнивание ряда динамики</w:t>
      </w:r>
      <w:r w:rsidRPr="00EC01D9">
        <w:rPr>
          <w:color w:val="000000"/>
          <w:sz w:val="28"/>
          <w:szCs w:val="28"/>
        </w:rPr>
        <w:t xml:space="preserve">, которое позволяет получить описание плавной линии развития ряда. При этом эмпирические уровни заменяются уровнями, которые рассчитываются на основе определенной кривой, где уравнение рассматривается как функция времени. Вид уравнения зависит от конкретного характера динамики развития. Его можно определить как теоретически, так и практически. Теоретический анализ основывается на рассчитанных показателях динамики. Практический анализ </w:t>
      </w:r>
      <w:r>
        <w:rPr>
          <w:color w:val="000000"/>
          <w:sz w:val="28"/>
          <w:szCs w:val="28"/>
        </w:rPr>
        <w:t>–</w:t>
      </w:r>
      <w:r w:rsidRPr="00EC01D9">
        <w:rPr>
          <w:color w:val="000000"/>
          <w:sz w:val="28"/>
          <w:szCs w:val="28"/>
        </w:rPr>
        <w:t xml:space="preserve"> на исследовании линейной диаграммы.</w:t>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Задачей аналитического выравнивания является определение не только общей тенденции развития явления, но и некоторых недостающих значений как внутри периода, так и за его пределами. Способ определения неизвестных значений внутри динамического ряда называют интерполяцией. Эти неизвестные значения можно определить:</w:t>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lastRenderedPageBreak/>
        <w:t xml:space="preserve">1) используя </w:t>
      </w:r>
      <w:proofErr w:type="spellStart"/>
      <w:r w:rsidRPr="00EC01D9">
        <w:rPr>
          <w:color w:val="000000"/>
          <w:sz w:val="28"/>
          <w:szCs w:val="28"/>
        </w:rPr>
        <w:t>полусумму</w:t>
      </w:r>
      <w:proofErr w:type="spellEnd"/>
      <w:r w:rsidRPr="00EC01D9">
        <w:rPr>
          <w:color w:val="000000"/>
          <w:sz w:val="28"/>
          <w:szCs w:val="28"/>
        </w:rPr>
        <w:t xml:space="preserve"> уровней, расположенных рядом с </w:t>
      </w:r>
      <w:proofErr w:type="gramStart"/>
      <w:r w:rsidRPr="00EC01D9">
        <w:rPr>
          <w:color w:val="000000"/>
          <w:sz w:val="28"/>
          <w:szCs w:val="28"/>
        </w:rPr>
        <w:t>интерполируемыми</w:t>
      </w:r>
      <w:proofErr w:type="gramEnd"/>
      <w:r w:rsidRPr="00EC01D9">
        <w:rPr>
          <w:color w:val="000000"/>
          <w:sz w:val="28"/>
          <w:szCs w:val="28"/>
        </w:rPr>
        <w:t>;</w:t>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2) по среднему абсолютному приросту;</w:t>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3) по темпу роста.</w:t>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Способ определения количественных значений за пределами ряда называют</w:t>
      </w:r>
      <w:r w:rsidRPr="00EC01D9">
        <w:rPr>
          <w:rStyle w:val="apple-converted-space"/>
          <w:color w:val="000000"/>
          <w:sz w:val="28"/>
          <w:szCs w:val="28"/>
        </w:rPr>
        <w:t> </w:t>
      </w:r>
      <w:bookmarkStart w:id="4" w:name="i761"/>
      <w:bookmarkEnd w:id="4"/>
      <w:r w:rsidRPr="00EC01D9">
        <w:rPr>
          <w:rStyle w:val="-"/>
          <w:b/>
          <w:bCs/>
          <w:i/>
          <w:color w:val="000000"/>
          <w:sz w:val="28"/>
          <w:szCs w:val="28"/>
        </w:rPr>
        <w:t>экстраполяцией</w:t>
      </w:r>
      <w:r w:rsidRPr="00EC01D9">
        <w:rPr>
          <w:color w:val="000000"/>
          <w:sz w:val="28"/>
          <w:szCs w:val="28"/>
        </w:rPr>
        <w:t>. Экстраполирование используется для прогнозирования тех факторов, которые не только в прошлом и настоящем обусловливают развитие явления, но и могут оказать влияние на его развитие в будущем.</w:t>
      </w: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Экстраполировать можно по </w:t>
      </w:r>
      <w:proofErr w:type="gramStart"/>
      <w:r w:rsidRPr="00EC01D9">
        <w:rPr>
          <w:color w:val="000000"/>
          <w:sz w:val="28"/>
          <w:szCs w:val="28"/>
        </w:rPr>
        <w:t>средней</w:t>
      </w:r>
      <w:proofErr w:type="gramEnd"/>
      <w:r w:rsidRPr="00EC01D9">
        <w:rPr>
          <w:color w:val="000000"/>
          <w:sz w:val="28"/>
          <w:szCs w:val="28"/>
        </w:rPr>
        <w:t xml:space="preserve"> арифметической, по среднему абсолютному приросту, по среднему темпу роста.</w:t>
      </w:r>
    </w:p>
    <w:p w:rsidR="00371A14"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При аналитическом выравнивании может иметь место</w:t>
      </w:r>
      <w:r w:rsidRPr="00EC01D9">
        <w:rPr>
          <w:rStyle w:val="apple-converted-space"/>
          <w:color w:val="000000"/>
          <w:sz w:val="28"/>
          <w:szCs w:val="28"/>
        </w:rPr>
        <w:t> </w:t>
      </w:r>
      <w:bookmarkStart w:id="5" w:name="i763"/>
      <w:bookmarkEnd w:id="5"/>
      <w:r w:rsidRPr="00EC01D9">
        <w:rPr>
          <w:rStyle w:val="-"/>
          <w:b/>
          <w:bCs/>
          <w:i/>
          <w:color w:val="000000"/>
          <w:sz w:val="28"/>
          <w:szCs w:val="28"/>
        </w:rPr>
        <w:t>автокорреляция</w:t>
      </w:r>
      <w:r w:rsidRPr="00EC01D9">
        <w:rPr>
          <w:color w:val="000000"/>
          <w:sz w:val="28"/>
          <w:szCs w:val="28"/>
        </w:rPr>
        <w:t>, под которой понимается зависимость между соседними членами динамического ряда. Автокорреляцию можно установить с помощью перемещения уровня на одну дату. Коэффициент автокорреляции вычисляется по формуле</w:t>
      </w:r>
      <w:r w:rsidR="000B21E7">
        <w:rPr>
          <w:color w:val="000000"/>
          <w:sz w:val="28"/>
          <w:szCs w:val="28"/>
        </w:rPr>
        <w:t>:</w:t>
      </w:r>
    </w:p>
    <w:p w:rsidR="000B21E7" w:rsidRPr="00EC01D9" w:rsidRDefault="000B21E7" w:rsidP="00371A14">
      <w:pPr>
        <w:pStyle w:val="a3"/>
        <w:widowControl w:val="0"/>
        <w:spacing w:before="0" w:beforeAutospacing="0" w:after="0" w:afterAutospacing="0" w:line="223" w:lineRule="auto"/>
        <w:ind w:firstLine="567"/>
        <w:jc w:val="both"/>
        <w:rPr>
          <w:color w:val="000000"/>
          <w:sz w:val="28"/>
          <w:szCs w:val="28"/>
        </w:rPr>
      </w:pPr>
    </w:p>
    <w:p w:rsidR="00371A14" w:rsidRPr="00EC01D9" w:rsidRDefault="00371A14" w:rsidP="00371A14">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503B7DCA" wp14:editId="1555829B">
            <wp:extent cx="1362075" cy="476250"/>
            <wp:effectExtent l="0" t="0" r="0" b="0"/>
            <wp:docPr id="106" name="Рисунок 106" descr="http://www.hi-edu.ru/e-books/xbook096/files/F_096_09-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descr="http://www.hi-edu.ru/e-books/xbook096/files/F_096_09-2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62075" cy="476250"/>
                    </a:xfrm>
                    <a:prstGeom prst="rect">
                      <a:avLst/>
                    </a:prstGeom>
                    <a:noFill/>
                    <a:ln>
                      <a:noFill/>
                    </a:ln>
                  </pic:spPr>
                </pic:pic>
              </a:graphicData>
            </a:graphic>
          </wp:inline>
        </w:drawing>
      </w:r>
    </w:p>
    <w:p w:rsidR="000B21E7" w:rsidRDefault="000B21E7" w:rsidP="00371A14">
      <w:pPr>
        <w:pStyle w:val="a3"/>
        <w:widowControl w:val="0"/>
        <w:spacing w:before="0" w:beforeAutospacing="0" w:after="0" w:afterAutospacing="0" w:line="223" w:lineRule="auto"/>
        <w:ind w:firstLine="567"/>
        <w:jc w:val="both"/>
        <w:rPr>
          <w:color w:val="000000"/>
          <w:sz w:val="28"/>
          <w:szCs w:val="28"/>
        </w:rPr>
      </w:pPr>
    </w:p>
    <w:p w:rsidR="00371A14"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Автокорреляцию в рядах можно устранить, коррелируя не сами уровни, а так называемые остаточные величины (разность эмпирических и теоретических уровней). В этом случае корреляцию между остаточными величинами можно определить по формуле</w:t>
      </w:r>
      <w:r w:rsidR="000B21E7">
        <w:rPr>
          <w:color w:val="000000"/>
          <w:sz w:val="28"/>
          <w:szCs w:val="28"/>
        </w:rPr>
        <w:t>:</w:t>
      </w:r>
    </w:p>
    <w:p w:rsidR="000B21E7" w:rsidRPr="00EC01D9" w:rsidRDefault="000B21E7" w:rsidP="00371A14">
      <w:pPr>
        <w:pStyle w:val="a3"/>
        <w:widowControl w:val="0"/>
        <w:spacing w:before="0" w:beforeAutospacing="0" w:after="0" w:afterAutospacing="0" w:line="223" w:lineRule="auto"/>
        <w:ind w:firstLine="567"/>
        <w:jc w:val="both"/>
        <w:rPr>
          <w:color w:val="000000"/>
          <w:sz w:val="28"/>
          <w:szCs w:val="28"/>
        </w:rPr>
      </w:pPr>
    </w:p>
    <w:p w:rsidR="00371A14" w:rsidRPr="00EC01D9" w:rsidRDefault="00371A14" w:rsidP="00371A14">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0C802E15" wp14:editId="2C7490D4">
            <wp:extent cx="1962150" cy="552450"/>
            <wp:effectExtent l="0" t="0" r="0" b="0"/>
            <wp:docPr id="107" name="Рисунок 107" descr="http://www.hi-edu.ru/e-books/xbook096/files/F_096_09-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descr="http://www.hi-edu.ru/e-books/xbook096/files/F_096_09-22.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62150" cy="552450"/>
                    </a:xfrm>
                    <a:prstGeom prst="rect">
                      <a:avLst/>
                    </a:prstGeom>
                    <a:noFill/>
                    <a:ln>
                      <a:noFill/>
                    </a:ln>
                  </pic:spPr>
                </pic:pic>
              </a:graphicData>
            </a:graphic>
          </wp:inline>
        </w:drawing>
      </w:r>
    </w:p>
    <w:p w:rsidR="000B21E7" w:rsidRDefault="000B21E7" w:rsidP="00371A14">
      <w:pPr>
        <w:pStyle w:val="a3"/>
        <w:widowControl w:val="0"/>
        <w:spacing w:before="0" w:beforeAutospacing="0" w:after="0" w:afterAutospacing="0" w:line="223" w:lineRule="auto"/>
        <w:ind w:firstLine="567"/>
        <w:jc w:val="both"/>
        <w:rPr>
          <w:color w:val="000000"/>
          <w:sz w:val="28"/>
          <w:szCs w:val="28"/>
        </w:rPr>
      </w:pPr>
    </w:p>
    <w:p w:rsidR="00371A14" w:rsidRPr="00EC01D9"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Анализ</w:t>
      </w:r>
      <w:r w:rsidRPr="00EC01D9">
        <w:rPr>
          <w:rStyle w:val="apple-converted-space"/>
          <w:color w:val="000000"/>
          <w:sz w:val="28"/>
          <w:szCs w:val="28"/>
        </w:rPr>
        <w:t> </w:t>
      </w:r>
      <w:bookmarkStart w:id="6" w:name="i767"/>
      <w:bookmarkEnd w:id="6"/>
      <w:r w:rsidRPr="00EC01D9">
        <w:rPr>
          <w:color w:val="000000"/>
          <w:sz w:val="28"/>
          <w:szCs w:val="28"/>
        </w:rPr>
        <w:t>рядов динамики предполагает и исследование</w:t>
      </w:r>
      <w:r w:rsidRPr="00EC01D9">
        <w:rPr>
          <w:rStyle w:val="apple-converted-space"/>
          <w:color w:val="000000"/>
          <w:sz w:val="28"/>
          <w:szCs w:val="28"/>
        </w:rPr>
        <w:t> </w:t>
      </w:r>
      <w:r w:rsidRPr="00EC01D9">
        <w:rPr>
          <w:rStyle w:val="af4"/>
          <w:b/>
          <w:bCs/>
          <w:sz w:val="28"/>
          <w:szCs w:val="28"/>
        </w:rPr>
        <w:t>сезонной неравномерности</w:t>
      </w:r>
      <w:r w:rsidRPr="00EC01D9">
        <w:rPr>
          <w:rStyle w:val="apple-converted-space"/>
          <w:sz w:val="28"/>
          <w:szCs w:val="28"/>
        </w:rPr>
        <w:t> </w:t>
      </w:r>
      <w:r w:rsidRPr="00EC01D9">
        <w:rPr>
          <w:sz w:val="28"/>
          <w:szCs w:val="28"/>
        </w:rPr>
        <w:t>(</w:t>
      </w:r>
      <w:r w:rsidRPr="00EC01D9">
        <w:rPr>
          <w:rStyle w:val="af4"/>
          <w:b/>
          <w:bCs/>
          <w:sz w:val="28"/>
          <w:szCs w:val="28"/>
        </w:rPr>
        <w:t>сезонных колебаний</w:t>
      </w:r>
      <w:r w:rsidRPr="00EC01D9">
        <w:rPr>
          <w:sz w:val="28"/>
          <w:szCs w:val="28"/>
        </w:rPr>
        <w:t>)</w:t>
      </w:r>
      <w:r w:rsidRPr="00EC01D9">
        <w:rPr>
          <w:color w:val="000000"/>
          <w:sz w:val="28"/>
          <w:szCs w:val="28"/>
        </w:rPr>
        <w:t>, под которыми понимают устойчивые внутригодовые колебания, причиной которых являются многочисленные факторы, в том числе и природно-климатические. Сезонные колебания измеряются с помощью</w:t>
      </w:r>
      <w:r w:rsidRPr="00EC01D9">
        <w:rPr>
          <w:rStyle w:val="apple-converted-space"/>
          <w:color w:val="000000"/>
          <w:sz w:val="28"/>
          <w:szCs w:val="28"/>
        </w:rPr>
        <w:t> </w:t>
      </w:r>
      <w:r w:rsidRPr="00EC01D9">
        <w:rPr>
          <w:rStyle w:val="af4"/>
          <w:b/>
          <w:bCs/>
          <w:sz w:val="28"/>
          <w:szCs w:val="28"/>
        </w:rPr>
        <w:t>индексов сезонности</w:t>
      </w:r>
      <w:r w:rsidRPr="00EC01D9">
        <w:rPr>
          <w:color w:val="000000"/>
          <w:sz w:val="28"/>
          <w:szCs w:val="28"/>
        </w:rPr>
        <w:t>, которые рассчитываются двумя способами в зависимости от характера динамического развития.</w:t>
      </w:r>
    </w:p>
    <w:p w:rsidR="00371A14"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При относительно неизменном годовом уровне явления</w:t>
      </w:r>
      <w:r w:rsidRPr="00EC01D9">
        <w:rPr>
          <w:rStyle w:val="apple-converted-space"/>
          <w:color w:val="000000"/>
          <w:sz w:val="28"/>
          <w:szCs w:val="28"/>
        </w:rPr>
        <w:t> </w:t>
      </w:r>
      <w:r w:rsidRPr="00EC01D9">
        <w:rPr>
          <w:rStyle w:val="af4"/>
          <w:b/>
          <w:bCs/>
          <w:sz w:val="28"/>
          <w:szCs w:val="28"/>
        </w:rPr>
        <w:t>индекс сезонности</w:t>
      </w:r>
      <w:r w:rsidRPr="00EC01D9">
        <w:rPr>
          <w:rStyle w:val="apple-converted-space"/>
          <w:color w:val="000000"/>
          <w:sz w:val="28"/>
          <w:szCs w:val="28"/>
        </w:rPr>
        <w:t> </w:t>
      </w:r>
      <w:r w:rsidRPr="00EC01D9">
        <w:rPr>
          <w:color w:val="000000"/>
          <w:sz w:val="28"/>
          <w:szCs w:val="28"/>
        </w:rPr>
        <w:t>можно рассчитать как процентное отношение средней величины из фактических уровней одноименных месяцев к общему среднему уровню за исследуемый период:</w:t>
      </w:r>
    </w:p>
    <w:p w:rsidR="000B21E7" w:rsidRPr="00EC01D9" w:rsidRDefault="000B21E7" w:rsidP="00371A14">
      <w:pPr>
        <w:pStyle w:val="a3"/>
        <w:widowControl w:val="0"/>
        <w:spacing w:before="0" w:beforeAutospacing="0" w:after="0" w:afterAutospacing="0" w:line="223" w:lineRule="auto"/>
        <w:ind w:firstLine="567"/>
        <w:jc w:val="both"/>
        <w:rPr>
          <w:color w:val="000000"/>
          <w:sz w:val="28"/>
          <w:szCs w:val="28"/>
        </w:rPr>
      </w:pPr>
    </w:p>
    <w:p w:rsidR="00371A14" w:rsidRPr="00EC01D9" w:rsidRDefault="00371A14" w:rsidP="00371A14">
      <w:pPr>
        <w:pStyle w:val="a3"/>
        <w:widowControl w:val="0"/>
        <w:spacing w:before="0" w:beforeAutospacing="0" w:after="0" w:afterAutospacing="0" w:line="223" w:lineRule="auto"/>
        <w:ind w:firstLine="567"/>
        <w:jc w:val="center"/>
        <w:rPr>
          <w:color w:val="000000"/>
          <w:sz w:val="28"/>
          <w:szCs w:val="28"/>
        </w:rPr>
      </w:pPr>
      <w:r w:rsidRPr="00EC01D9">
        <w:rPr>
          <w:noProof/>
          <w:color w:val="000000"/>
          <w:sz w:val="28"/>
          <w:szCs w:val="28"/>
        </w:rPr>
        <w:drawing>
          <wp:inline distT="0" distB="0" distL="0" distR="0" wp14:anchorId="0EE4ED82" wp14:editId="7F785B8E">
            <wp:extent cx="981075" cy="457200"/>
            <wp:effectExtent l="0" t="0" r="0" b="0"/>
            <wp:docPr id="108" name="Рисунок 108" descr="http://www.hi-edu.ru/e-books/xbook096/files/F_096_09-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descr="http://www.hi-edu.ru/e-books/xbook096/files/F_096_09-23.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457200"/>
                    </a:xfrm>
                    <a:prstGeom prst="rect">
                      <a:avLst/>
                    </a:prstGeom>
                    <a:noFill/>
                    <a:ln>
                      <a:noFill/>
                    </a:ln>
                  </pic:spPr>
                </pic:pic>
              </a:graphicData>
            </a:graphic>
          </wp:inline>
        </w:drawing>
      </w:r>
    </w:p>
    <w:p w:rsidR="000B21E7" w:rsidRDefault="000B21E7" w:rsidP="00371A14">
      <w:pPr>
        <w:pStyle w:val="a3"/>
        <w:widowControl w:val="0"/>
        <w:spacing w:before="0" w:beforeAutospacing="0" w:after="0" w:afterAutospacing="0" w:line="223" w:lineRule="auto"/>
        <w:ind w:firstLine="567"/>
        <w:jc w:val="both"/>
        <w:rPr>
          <w:color w:val="000000"/>
          <w:sz w:val="28"/>
          <w:szCs w:val="28"/>
        </w:rPr>
      </w:pPr>
    </w:p>
    <w:p w:rsidR="00371A14" w:rsidRDefault="00371A14" w:rsidP="00371A14">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 условиях изменчивости годового уровня индекс сезонности определяется как процентное отношение средней величины из фактических уровней одноименных месяцев к средней величине из выровненных уровней одноименных месяцев:</w:t>
      </w:r>
    </w:p>
    <w:p w:rsidR="000B21E7" w:rsidRPr="00EC01D9" w:rsidRDefault="000B21E7" w:rsidP="00371A14">
      <w:pPr>
        <w:pStyle w:val="a3"/>
        <w:widowControl w:val="0"/>
        <w:spacing w:before="0" w:beforeAutospacing="0" w:after="0" w:afterAutospacing="0" w:line="223" w:lineRule="auto"/>
        <w:ind w:firstLine="567"/>
        <w:jc w:val="both"/>
        <w:rPr>
          <w:color w:val="000000"/>
          <w:sz w:val="28"/>
          <w:szCs w:val="28"/>
        </w:rPr>
      </w:pPr>
    </w:p>
    <w:p w:rsidR="00371A14" w:rsidRPr="00EC01D9" w:rsidRDefault="00371A14" w:rsidP="00371A14">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475D53CA" wp14:editId="62645A4D">
            <wp:extent cx="1114425" cy="495300"/>
            <wp:effectExtent l="0" t="0" r="0" b="0"/>
            <wp:docPr id="109" name="Рисунок 109" descr="http://www.hi-edu.ru/e-books/xbook096/files/F_096_09-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http://www.hi-edu.ru/e-books/xbook096/files/F_096_09-2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14425" cy="495300"/>
                    </a:xfrm>
                    <a:prstGeom prst="rect">
                      <a:avLst/>
                    </a:prstGeom>
                    <a:noFill/>
                    <a:ln>
                      <a:noFill/>
                    </a:ln>
                  </pic:spPr>
                </pic:pic>
              </a:graphicData>
            </a:graphic>
          </wp:inline>
        </w:drawing>
      </w:r>
    </w:p>
    <w:p w:rsidR="00371A14" w:rsidRPr="00EC01D9" w:rsidRDefault="00371A14" w:rsidP="00371A14">
      <w:pPr>
        <w:ind w:firstLine="567"/>
        <w:jc w:val="both"/>
        <w:rPr>
          <w:rFonts w:cs="Times New Roman"/>
          <w:szCs w:val="28"/>
        </w:rPr>
      </w:pPr>
    </w:p>
    <w:sectPr w:rsidR="00371A14" w:rsidRPr="00EC01D9" w:rsidSect="00A958C5">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PSCyr-Regular">
    <w:panose1 w:val="00000000000000000000"/>
    <w:charset w:val="CC"/>
    <w:family w:val="auto"/>
    <w:notTrueType/>
    <w:pitch w:val="default"/>
    <w:sig w:usb0="00000201" w:usb1="00000000" w:usb2="00000000" w:usb3="00000000" w:csb0="00000004" w:csb1="00000000"/>
  </w:font>
  <w:font w:name="AntiquaPSCyr-Bold">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D1ACD"/>
    <w:multiLevelType w:val="hybridMultilevel"/>
    <w:tmpl w:val="5D18F704"/>
    <w:lvl w:ilvl="0" w:tplc="725481C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75C7412"/>
    <w:multiLevelType w:val="hybridMultilevel"/>
    <w:tmpl w:val="70747374"/>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7D23EA5"/>
    <w:multiLevelType w:val="hybridMultilevel"/>
    <w:tmpl w:val="02AAA5D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08704EE0"/>
    <w:multiLevelType w:val="hybridMultilevel"/>
    <w:tmpl w:val="35128412"/>
    <w:lvl w:ilvl="0" w:tplc="252A443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803AE6"/>
    <w:multiLevelType w:val="hybridMultilevel"/>
    <w:tmpl w:val="D2D85E7C"/>
    <w:lvl w:ilvl="0" w:tplc="79AE974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0BBD7624"/>
    <w:multiLevelType w:val="hybridMultilevel"/>
    <w:tmpl w:val="72CC9D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D150DE7"/>
    <w:multiLevelType w:val="hybridMultilevel"/>
    <w:tmpl w:val="FA8209C2"/>
    <w:lvl w:ilvl="0" w:tplc="DD0CB94E">
      <w:start w:val="1"/>
      <w:numFmt w:val="bullet"/>
      <w:lvlText w:val="–"/>
      <w:lvlJc w:val="left"/>
      <w:pPr>
        <w:tabs>
          <w:tab w:val="num" w:pos="417"/>
        </w:tabs>
        <w:ind w:left="397"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EEA474D"/>
    <w:multiLevelType w:val="hybridMultilevel"/>
    <w:tmpl w:val="1D1ADA8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8">
    <w:nsid w:val="1525654C"/>
    <w:multiLevelType w:val="hybridMultilevel"/>
    <w:tmpl w:val="BE36D110"/>
    <w:lvl w:ilvl="0" w:tplc="252A4432">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9">
    <w:nsid w:val="19E23794"/>
    <w:multiLevelType w:val="hybridMultilevel"/>
    <w:tmpl w:val="EE6A1D70"/>
    <w:lvl w:ilvl="0" w:tplc="04190011">
      <w:start w:val="1"/>
      <w:numFmt w:val="decimal"/>
      <w:lvlText w:val="%1)"/>
      <w:lvlJc w:val="left"/>
      <w:pPr>
        <w:ind w:left="1425" w:hanging="360"/>
      </w:pPr>
    </w:lvl>
    <w:lvl w:ilvl="1" w:tplc="04190019" w:tentative="1">
      <w:start w:val="1"/>
      <w:numFmt w:val="lowerLetter"/>
      <w:lvlText w:val="%2."/>
      <w:lvlJc w:val="left"/>
      <w:pPr>
        <w:ind w:left="2145" w:hanging="360"/>
      </w:pPr>
    </w:lvl>
    <w:lvl w:ilvl="2" w:tplc="0419001B" w:tentative="1">
      <w:start w:val="1"/>
      <w:numFmt w:val="lowerRoman"/>
      <w:lvlText w:val="%3."/>
      <w:lvlJc w:val="right"/>
      <w:pPr>
        <w:ind w:left="2865" w:hanging="180"/>
      </w:pPr>
    </w:lvl>
    <w:lvl w:ilvl="3" w:tplc="0419000F" w:tentative="1">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10">
    <w:nsid w:val="208F3D6C"/>
    <w:multiLevelType w:val="hybridMultilevel"/>
    <w:tmpl w:val="29565102"/>
    <w:lvl w:ilvl="0" w:tplc="E2E40BA6">
      <w:start w:val="6"/>
      <w:numFmt w:val="decimal"/>
      <w:lvlText w:val="%1"/>
      <w:lvlJc w:val="left"/>
      <w:pPr>
        <w:ind w:left="936" w:hanging="360"/>
      </w:pPr>
      <w:rPr>
        <w:rFonts w:hint="default"/>
        <w:i w:val="0"/>
      </w:rPr>
    </w:lvl>
    <w:lvl w:ilvl="1" w:tplc="04190019" w:tentative="1">
      <w:start w:val="1"/>
      <w:numFmt w:val="lowerLetter"/>
      <w:lvlText w:val="%2."/>
      <w:lvlJc w:val="left"/>
      <w:pPr>
        <w:ind w:left="1656" w:hanging="360"/>
      </w:pPr>
    </w:lvl>
    <w:lvl w:ilvl="2" w:tplc="0419001B" w:tentative="1">
      <w:start w:val="1"/>
      <w:numFmt w:val="lowerRoman"/>
      <w:lvlText w:val="%3."/>
      <w:lvlJc w:val="right"/>
      <w:pPr>
        <w:ind w:left="2376" w:hanging="180"/>
      </w:pPr>
    </w:lvl>
    <w:lvl w:ilvl="3" w:tplc="0419000F" w:tentative="1">
      <w:start w:val="1"/>
      <w:numFmt w:val="decimal"/>
      <w:lvlText w:val="%4."/>
      <w:lvlJc w:val="left"/>
      <w:pPr>
        <w:ind w:left="3096" w:hanging="360"/>
      </w:pPr>
    </w:lvl>
    <w:lvl w:ilvl="4" w:tplc="04190019" w:tentative="1">
      <w:start w:val="1"/>
      <w:numFmt w:val="lowerLetter"/>
      <w:lvlText w:val="%5."/>
      <w:lvlJc w:val="left"/>
      <w:pPr>
        <w:ind w:left="3816" w:hanging="360"/>
      </w:pPr>
    </w:lvl>
    <w:lvl w:ilvl="5" w:tplc="0419001B" w:tentative="1">
      <w:start w:val="1"/>
      <w:numFmt w:val="lowerRoman"/>
      <w:lvlText w:val="%6."/>
      <w:lvlJc w:val="right"/>
      <w:pPr>
        <w:ind w:left="4536" w:hanging="180"/>
      </w:pPr>
    </w:lvl>
    <w:lvl w:ilvl="6" w:tplc="0419000F" w:tentative="1">
      <w:start w:val="1"/>
      <w:numFmt w:val="decimal"/>
      <w:lvlText w:val="%7."/>
      <w:lvlJc w:val="left"/>
      <w:pPr>
        <w:ind w:left="5256" w:hanging="360"/>
      </w:pPr>
    </w:lvl>
    <w:lvl w:ilvl="7" w:tplc="04190019" w:tentative="1">
      <w:start w:val="1"/>
      <w:numFmt w:val="lowerLetter"/>
      <w:lvlText w:val="%8."/>
      <w:lvlJc w:val="left"/>
      <w:pPr>
        <w:ind w:left="5976" w:hanging="360"/>
      </w:pPr>
    </w:lvl>
    <w:lvl w:ilvl="8" w:tplc="0419001B" w:tentative="1">
      <w:start w:val="1"/>
      <w:numFmt w:val="lowerRoman"/>
      <w:lvlText w:val="%9."/>
      <w:lvlJc w:val="right"/>
      <w:pPr>
        <w:ind w:left="6696" w:hanging="180"/>
      </w:pPr>
    </w:lvl>
  </w:abstractNum>
  <w:abstractNum w:abstractNumId="11">
    <w:nsid w:val="21AF6D53"/>
    <w:multiLevelType w:val="hybridMultilevel"/>
    <w:tmpl w:val="ADC4C9F6"/>
    <w:lvl w:ilvl="0" w:tplc="AD90F702">
      <w:start w:val="6"/>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48E1AE9"/>
    <w:multiLevelType w:val="hybridMultilevel"/>
    <w:tmpl w:val="048A6ED4"/>
    <w:lvl w:ilvl="0" w:tplc="59465736">
      <w:start w:val="1"/>
      <w:numFmt w:val="bullet"/>
      <w:lvlText w:val="-"/>
      <w:lvlJc w:val="left"/>
      <w:pPr>
        <w:ind w:left="144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7EA6437"/>
    <w:multiLevelType w:val="hybridMultilevel"/>
    <w:tmpl w:val="7688A7C0"/>
    <w:lvl w:ilvl="0" w:tplc="6AA003FE">
      <w:start w:val="1"/>
      <w:numFmt w:val="decimal"/>
      <w:lvlText w:val="%1."/>
      <w:lvlJc w:val="left"/>
      <w:pPr>
        <w:ind w:left="930" w:hanging="360"/>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14">
    <w:nsid w:val="28B55C46"/>
    <w:multiLevelType w:val="hybridMultilevel"/>
    <w:tmpl w:val="6EB205A2"/>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2BD956D7"/>
    <w:multiLevelType w:val="singleLevel"/>
    <w:tmpl w:val="6D606374"/>
    <w:lvl w:ilvl="0">
      <w:start w:val="1"/>
      <w:numFmt w:val="decimal"/>
      <w:lvlText w:val="%1)"/>
      <w:legacy w:legacy="1" w:legacySpace="0" w:legacyIndent="283"/>
      <w:lvlJc w:val="left"/>
      <w:rPr>
        <w:rFonts w:ascii="Times New Roman" w:hAnsi="Times New Roman" w:hint="default"/>
      </w:rPr>
    </w:lvl>
  </w:abstractNum>
  <w:abstractNum w:abstractNumId="16">
    <w:nsid w:val="2D9A24E9"/>
    <w:multiLevelType w:val="hybridMultilevel"/>
    <w:tmpl w:val="54304FDC"/>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327B4410"/>
    <w:multiLevelType w:val="hybridMultilevel"/>
    <w:tmpl w:val="D7F0C2E2"/>
    <w:lvl w:ilvl="0" w:tplc="DD0CB94E">
      <w:start w:val="1"/>
      <w:numFmt w:val="bullet"/>
      <w:lvlText w:val="–"/>
      <w:lvlJc w:val="left"/>
      <w:pPr>
        <w:tabs>
          <w:tab w:val="num" w:pos="417"/>
        </w:tabs>
        <w:ind w:left="397"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2AC3388"/>
    <w:multiLevelType w:val="multilevel"/>
    <w:tmpl w:val="834A27C8"/>
    <w:lvl w:ilvl="0">
      <w:start w:val="1"/>
      <w:numFmt w:val="decimal"/>
      <w:lvlText w:val="%1."/>
      <w:lvlJc w:val="left"/>
      <w:pPr>
        <w:ind w:left="927" w:hanging="360"/>
      </w:pPr>
      <w:rPr>
        <w:rFonts w:hint="default"/>
        <w:b/>
        <w:i/>
      </w:rPr>
    </w:lvl>
    <w:lvl w:ilvl="1">
      <w:start w:val="3"/>
      <w:numFmt w:val="decimal"/>
      <w:isLgl/>
      <w:lvlText w:val="%1.%2"/>
      <w:lvlJc w:val="left"/>
      <w:pPr>
        <w:ind w:left="942" w:hanging="375"/>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9">
    <w:nsid w:val="33237D14"/>
    <w:multiLevelType w:val="multilevel"/>
    <w:tmpl w:val="308A7710"/>
    <w:lvl w:ilvl="0">
      <w:start w:val="1"/>
      <w:numFmt w:val="decimal"/>
      <w:pStyle w:val="1"/>
      <w:lvlText w:val="Глава %1"/>
      <w:lvlJc w:val="left"/>
      <w:pPr>
        <w:tabs>
          <w:tab w:val="num" w:pos="8027"/>
        </w:tabs>
        <w:ind w:left="7379" w:hanging="432"/>
      </w:p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20">
    <w:nsid w:val="38DE6CBD"/>
    <w:multiLevelType w:val="hybridMultilevel"/>
    <w:tmpl w:val="B91053F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CAD6F94"/>
    <w:multiLevelType w:val="hybridMultilevel"/>
    <w:tmpl w:val="88769AF6"/>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42980F33"/>
    <w:multiLevelType w:val="hybridMultilevel"/>
    <w:tmpl w:val="84B6A03E"/>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490D2CA5"/>
    <w:multiLevelType w:val="hybridMultilevel"/>
    <w:tmpl w:val="08C822E8"/>
    <w:lvl w:ilvl="0" w:tplc="00C2913E">
      <w:start w:val="1"/>
      <w:numFmt w:val="decimal"/>
      <w:lvlText w:val="%1)"/>
      <w:lvlJc w:val="left"/>
      <w:pPr>
        <w:tabs>
          <w:tab w:val="num" w:pos="709"/>
        </w:tabs>
        <w:ind w:left="0" w:firstLine="706"/>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4B180EE4"/>
    <w:multiLevelType w:val="hybridMultilevel"/>
    <w:tmpl w:val="CC14D6FA"/>
    <w:lvl w:ilvl="0" w:tplc="5302D0CC">
      <w:start w:val="6"/>
      <w:numFmt w:val="decimal"/>
      <w:lvlText w:val="%1"/>
      <w:lvlJc w:val="left"/>
      <w:pPr>
        <w:ind w:left="720" w:hanging="360"/>
      </w:pPr>
      <w:rPr>
        <w:rFonts w:eastAsiaTheme="minorHAnsi" w:cstheme="minorBidi"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CFC2629"/>
    <w:multiLevelType w:val="singleLevel"/>
    <w:tmpl w:val="1B7A55F2"/>
    <w:lvl w:ilvl="0">
      <w:start w:val="1"/>
      <w:numFmt w:val="decimal"/>
      <w:lvlText w:val="%1)"/>
      <w:legacy w:legacy="1" w:legacySpace="0" w:legacyIndent="264"/>
      <w:lvlJc w:val="left"/>
      <w:rPr>
        <w:rFonts w:ascii="Times New Roman" w:hAnsi="Times New Roman" w:hint="default"/>
      </w:rPr>
    </w:lvl>
  </w:abstractNum>
  <w:abstractNum w:abstractNumId="26">
    <w:nsid w:val="50DA0069"/>
    <w:multiLevelType w:val="hybridMultilevel"/>
    <w:tmpl w:val="85628A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2EA1766"/>
    <w:multiLevelType w:val="multilevel"/>
    <w:tmpl w:val="C1349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46B52F1"/>
    <w:multiLevelType w:val="hybridMultilevel"/>
    <w:tmpl w:val="FF420D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7255FED"/>
    <w:multiLevelType w:val="hybridMultilevel"/>
    <w:tmpl w:val="93C453C0"/>
    <w:lvl w:ilvl="0" w:tplc="25FE0596">
      <w:start w:val="1"/>
      <w:numFmt w:val="decimal"/>
      <w:lvlText w:val="%1)"/>
      <w:lvlJc w:val="left"/>
      <w:pPr>
        <w:tabs>
          <w:tab w:val="num" w:pos="2126"/>
        </w:tabs>
        <w:ind w:left="2126" w:hanging="1275"/>
      </w:pPr>
      <w:rPr>
        <w:rFonts w:hint="default"/>
        <w:b w:val="0"/>
      </w:rPr>
    </w:lvl>
    <w:lvl w:ilvl="1" w:tplc="04190019" w:tentative="1">
      <w:start w:val="1"/>
      <w:numFmt w:val="lowerLetter"/>
      <w:lvlText w:val="%2."/>
      <w:lvlJc w:val="left"/>
      <w:pPr>
        <w:tabs>
          <w:tab w:val="num" w:pos="1931"/>
        </w:tabs>
        <w:ind w:left="1931" w:hanging="360"/>
      </w:pPr>
    </w:lvl>
    <w:lvl w:ilvl="2" w:tplc="0419001B" w:tentative="1">
      <w:start w:val="1"/>
      <w:numFmt w:val="lowerRoman"/>
      <w:lvlText w:val="%3."/>
      <w:lvlJc w:val="right"/>
      <w:pPr>
        <w:tabs>
          <w:tab w:val="num" w:pos="2651"/>
        </w:tabs>
        <w:ind w:left="2651" w:hanging="180"/>
      </w:pPr>
    </w:lvl>
    <w:lvl w:ilvl="3" w:tplc="0419000F" w:tentative="1">
      <w:start w:val="1"/>
      <w:numFmt w:val="decimal"/>
      <w:lvlText w:val="%4."/>
      <w:lvlJc w:val="left"/>
      <w:pPr>
        <w:tabs>
          <w:tab w:val="num" w:pos="3371"/>
        </w:tabs>
        <w:ind w:left="3371" w:hanging="360"/>
      </w:pPr>
    </w:lvl>
    <w:lvl w:ilvl="4" w:tplc="04190019" w:tentative="1">
      <w:start w:val="1"/>
      <w:numFmt w:val="lowerLetter"/>
      <w:lvlText w:val="%5."/>
      <w:lvlJc w:val="left"/>
      <w:pPr>
        <w:tabs>
          <w:tab w:val="num" w:pos="4091"/>
        </w:tabs>
        <w:ind w:left="4091" w:hanging="360"/>
      </w:pPr>
    </w:lvl>
    <w:lvl w:ilvl="5" w:tplc="0419001B" w:tentative="1">
      <w:start w:val="1"/>
      <w:numFmt w:val="lowerRoman"/>
      <w:lvlText w:val="%6."/>
      <w:lvlJc w:val="right"/>
      <w:pPr>
        <w:tabs>
          <w:tab w:val="num" w:pos="4811"/>
        </w:tabs>
        <w:ind w:left="4811" w:hanging="180"/>
      </w:pPr>
    </w:lvl>
    <w:lvl w:ilvl="6" w:tplc="0419000F" w:tentative="1">
      <w:start w:val="1"/>
      <w:numFmt w:val="decimal"/>
      <w:lvlText w:val="%7."/>
      <w:lvlJc w:val="left"/>
      <w:pPr>
        <w:tabs>
          <w:tab w:val="num" w:pos="5531"/>
        </w:tabs>
        <w:ind w:left="5531" w:hanging="360"/>
      </w:pPr>
    </w:lvl>
    <w:lvl w:ilvl="7" w:tplc="04190019" w:tentative="1">
      <w:start w:val="1"/>
      <w:numFmt w:val="lowerLetter"/>
      <w:lvlText w:val="%8."/>
      <w:lvlJc w:val="left"/>
      <w:pPr>
        <w:tabs>
          <w:tab w:val="num" w:pos="6251"/>
        </w:tabs>
        <w:ind w:left="6251" w:hanging="360"/>
      </w:pPr>
    </w:lvl>
    <w:lvl w:ilvl="8" w:tplc="0419001B" w:tentative="1">
      <w:start w:val="1"/>
      <w:numFmt w:val="lowerRoman"/>
      <w:lvlText w:val="%9."/>
      <w:lvlJc w:val="right"/>
      <w:pPr>
        <w:tabs>
          <w:tab w:val="num" w:pos="6971"/>
        </w:tabs>
        <w:ind w:left="6971" w:hanging="180"/>
      </w:pPr>
    </w:lvl>
  </w:abstractNum>
  <w:abstractNum w:abstractNumId="30">
    <w:nsid w:val="5949138F"/>
    <w:multiLevelType w:val="hybridMultilevel"/>
    <w:tmpl w:val="3556A912"/>
    <w:lvl w:ilvl="0" w:tplc="1E6C8CCA">
      <w:start w:val="1"/>
      <w:numFmt w:val="bullet"/>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31">
    <w:nsid w:val="5C3F3293"/>
    <w:multiLevelType w:val="multilevel"/>
    <w:tmpl w:val="5EAC88CE"/>
    <w:lvl w:ilvl="0">
      <w:start w:val="1"/>
      <w:numFmt w:val="decimal"/>
      <w:lvlText w:val="%1."/>
      <w:lvlJc w:val="left"/>
      <w:pPr>
        <w:ind w:left="927" w:hanging="360"/>
      </w:pPr>
      <w:rPr>
        <w:rFonts w:hint="default"/>
      </w:rPr>
    </w:lvl>
    <w:lvl w:ilvl="1">
      <w:start w:val="3"/>
      <w:numFmt w:val="decimal"/>
      <w:isLgl/>
      <w:lvlText w:val="%1.%2"/>
      <w:lvlJc w:val="left"/>
      <w:pPr>
        <w:ind w:left="1017" w:hanging="45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32">
    <w:nsid w:val="5DBB1922"/>
    <w:multiLevelType w:val="hybridMultilevel"/>
    <w:tmpl w:val="D76E4A8A"/>
    <w:lvl w:ilvl="0" w:tplc="632E5C9E">
      <w:start w:val="1"/>
      <w:numFmt w:val="decimal"/>
      <w:lvlText w:val="%1."/>
      <w:lvlJc w:val="left"/>
      <w:pPr>
        <w:tabs>
          <w:tab w:val="num" w:pos="709"/>
        </w:tabs>
        <w:ind w:left="57" w:firstLine="652"/>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612D470D"/>
    <w:multiLevelType w:val="hybridMultilevel"/>
    <w:tmpl w:val="E9D2C2A4"/>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4">
    <w:nsid w:val="61B80AA0"/>
    <w:multiLevelType w:val="hybridMultilevel"/>
    <w:tmpl w:val="87B83650"/>
    <w:lvl w:ilvl="0" w:tplc="EFF4E536">
      <w:start w:val="1"/>
      <w:numFmt w:val="decimal"/>
      <w:lvlText w:val="%1."/>
      <w:lvlJc w:val="left"/>
      <w:pPr>
        <w:tabs>
          <w:tab w:val="num" w:pos="709"/>
        </w:tabs>
        <w:ind w:left="0" w:firstLine="709"/>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68A834F5"/>
    <w:multiLevelType w:val="hybridMultilevel"/>
    <w:tmpl w:val="A71A312E"/>
    <w:lvl w:ilvl="0" w:tplc="B5FAC47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8F6787A"/>
    <w:multiLevelType w:val="multilevel"/>
    <w:tmpl w:val="89F26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90F26E9"/>
    <w:multiLevelType w:val="hybridMultilevel"/>
    <w:tmpl w:val="DB90D5E0"/>
    <w:lvl w:ilvl="0" w:tplc="B5FAC47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9942F07"/>
    <w:multiLevelType w:val="multilevel"/>
    <w:tmpl w:val="42D2C7E4"/>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A754F70"/>
    <w:multiLevelType w:val="hybridMultilevel"/>
    <w:tmpl w:val="6538A3AE"/>
    <w:lvl w:ilvl="0" w:tplc="9DAC76DC">
      <w:start w:val="7"/>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26A18D5"/>
    <w:multiLevelType w:val="hybridMultilevel"/>
    <w:tmpl w:val="C6148DB8"/>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72F156FB"/>
    <w:multiLevelType w:val="multilevel"/>
    <w:tmpl w:val="2DF6A7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5DF42F5"/>
    <w:multiLevelType w:val="multilevel"/>
    <w:tmpl w:val="E9B8E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3">
    <w:nsid w:val="7E9D2679"/>
    <w:multiLevelType w:val="hybridMultilevel"/>
    <w:tmpl w:val="7EC26258"/>
    <w:lvl w:ilvl="0" w:tplc="1D7CA2B4">
      <w:start w:val="1"/>
      <w:numFmt w:val="decimal"/>
      <w:lvlText w:val="%1."/>
      <w:lvlJc w:val="left"/>
      <w:pPr>
        <w:tabs>
          <w:tab w:val="num" w:pos="709"/>
        </w:tabs>
        <w:ind w:left="0" w:firstLine="709"/>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3"/>
  </w:num>
  <w:num w:numId="2">
    <w:abstractNumId w:val="7"/>
  </w:num>
  <w:num w:numId="3">
    <w:abstractNumId w:val="4"/>
  </w:num>
  <w:num w:numId="4">
    <w:abstractNumId w:val="18"/>
  </w:num>
  <w:num w:numId="5">
    <w:abstractNumId w:val="31"/>
  </w:num>
  <w:num w:numId="6">
    <w:abstractNumId w:val="0"/>
  </w:num>
  <w:num w:numId="7">
    <w:abstractNumId w:val="26"/>
  </w:num>
  <w:num w:numId="8">
    <w:abstractNumId w:val="22"/>
  </w:num>
  <w:num w:numId="9">
    <w:abstractNumId w:val="16"/>
  </w:num>
  <w:num w:numId="10">
    <w:abstractNumId w:val="8"/>
  </w:num>
  <w:num w:numId="11">
    <w:abstractNumId w:val="37"/>
  </w:num>
  <w:num w:numId="12">
    <w:abstractNumId w:val="35"/>
  </w:num>
  <w:num w:numId="13">
    <w:abstractNumId w:val="3"/>
  </w:num>
  <w:num w:numId="14">
    <w:abstractNumId w:val="12"/>
  </w:num>
  <w:num w:numId="15">
    <w:abstractNumId w:val="13"/>
  </w:num>
  <w:num w:numId="16">
    <w:abstractNumId w:val="5"/>
  </w:num>
  <w:num w:numId="17">
    <w:abstractNumId w:val="20"/>
  </w:num>
  <w:num w:numId="18">
    <w:abstractNumId w:val="9"/>
  </w:num>
  <w:num w:numId="19">
    <w:abstractNumId w:val="40"/>
  </w:num>
  <w:num w:numId="20">
    <w:abstractNumId w:val="14"/>
  </w:num>
  <w:num w:numId="21">
    <w:abstractNumId w:val="42"/>
  </w:num>
  <w:num w:numId="22">
    <w:abstractNumId w:val="21"/>
  </w:num>
  <w:num w:numId="23">
    <w:abstractNumId w:val="1"/>
  </w:num>
  <w:num w:numId="24">
    <w:abstractNumId w:val="28"/>
  </w:num>
  <w:num w:numId="25">
    <w:abstractNumId w:val="25"/>
  </w:num>
  <w:num w:numId="26">
    <w:abstractNumId w:val="15"/>
  </w:num>
  <w:num w:numId="27">
    <w:abstractNumId w:val="23"/>
  </w:num>
  <w:num w:numId="28">
    <w:abstractNumId w:val="43"/>
  </w:num>
  <w:num w:numId="2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4"/>
  </w:num>
  <w:num w:numId="31">
    <w:abstractNumId w:val="32"/>
  </w:num>
  <w:num w:numId="32">
    <w:abstractNumId w:val="29"/>
  </w:num>
  <w:num w:numId="33">
    <w:abstractNumId w:val="17"/>
  </w:num>
  <w:num w:numId="34">
    <w:abstractNumId w:val="6"/>
  </w:num>
  <w:num w:numId="35">
    <w:abstractNumId w:val="30"/>
  </w:num>
  <w:num w:numId="36">
    <w:abstractNumId w:val="10"/>
  </w:num>
  <w:num w:numId="37">
    <w:abstractNumId w:val="11"/>
  </w:num>
  <w:num w:numId="38">
    <w:abstractNumId w:val="24"/>
  </w:num>
  <w:num w:numId="39">
    <w:abstractNumId w:val="39"/>
  </w:num>
  <w:num w:numId="40">
    <w:abstractNumId w:val="2"/>
  </w:num>
  <w:num w:numId="41">
    <w:abstractNumId w:val="27"/>
  </w:num>
  <w:num w:numId="42">
    <w:abstractNumId w:val="38"/>
  </w:num>
  <w:num w:numId="43">
    <w:abstractNumId w:val="36"/>
  </w:num>
  <w:num w:numId="44">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89A"/>
    <w:rsid w:val="000148FA"/>
    <w:rsid w:val="00042455"/>
    <w:rsid w:val="00043AF3"/>
    <w:rsid w:val="00045C66"/>
    <w:rsid w:val="00051162"/>
    <w:rsid w:val="0005723F"/>
    <w:rsid w:val="000611AA"/>
    <w:rsid w:val="000A5C8F"/>
    <w:rsid w:val="000B21E7"/>
    <w:rsid w:val="000E1994"/>
    <w:rsid w:val="00181CBE"/>
    <w:rsid w:val="001A008A"/>
    <w:rsid w:val="001A794E"/>
    <w:rsid w:val="001C1239"/>
    <w:rsid w:val="001E5844"/>
    <w:rsid w:val="001F23D6"/>
    <w:rsid w:val="00202DD6"/>
    <w:rsid w:val="0021515E"/>
    <w:rsid w:val="002152C9"/>
    <w:rsid w:val="00221E5C"/>
    <w:rsid w:val="002746FD"/>
    <w:rsid w:val="002D39E9"/>
    <w:rsid w:val="00320B47"/>
    <w:rsid w:val="00322719"/>
    <w:rsid w:val="00350D32"/>
    <w:rsid w:val="00371A14"/>
    <w:rsid w:val="00386C6E"/>
    <w:rsid w:val="003D6BEB"/>
    <w:rsid w:val="00403A6E"/>
    <w:rsid w:val="00405CCC"/>
    <w:rsid w:val="00422B3C"/>
    <w:rsid w:val="0044775B"/>
    <w:rsid w:val="00455B10"/>
    <w:rsid w:val="00463EA5"/>
    <w:rsid w:val="004643CD"/>
    <w:rsid w:val="0046789A"/>
    <w:rsid w:val="004871EE"/>
    <w:rsid w:val="004F0C07"/>
    <w:rsid w:val="004F0FC0"/>
    <w:rsid w:val="004F6809"/>
    <w:rsid w:val="00513AE8"/>
    <w:rsid w:val="005202AE"/>
    <w:rsid w:val="0054371D"/>
    <w:rsid w:val="00546B08"/>
    <w:rsid w:val="00554044"/>
    <w:rsid w:val="005612AD"/>
    <w:rsid w:val="00591525"/>
    <w:rsid w:val="005A073E"/>
    <w:rsid w:val="005A72B4"/>
    <w:rsid w:val="005B3B48"/>
    <w:rsid w:val="005C7787"/>
    <w:rsid w:val="005D7E7F"/>
    <w:rsid w:val="005E5901"/>
    <w:rsid w:val="005F7053"/>
    <w:rsid w:val="00603757"/>
    <w:rsid w:val="00607492"/>
    <w:rsid w:val="00612427"/>
    <w:rsid w:val="006217F5"/>
    <w:rsid w:val="00672CC4"/>
    <w:rsid w:val="006B1885"/>
    <w:rsid w:val="006C6241"/>
    <w:rsid w:val="006D12CB"/>
    <w:rsid w:val="006E758D"/>
    <w:rsid w:val="006F393F"/>
    <w:rsid w:val="00766D66"/>
    <w:rsid w:val="007B1BC5"/>
    <w:rsid w:val="007C5212"/>
    <w:rsid w:val="00813928"/>
    <w:rsid w:val="00815D4B"/>
    <w:rsid w:val="00823545"/>
    <w:rsid w:val="00833433"/>
    <w:rsid w:val="00840B77"/>
    <w:rsid w:val="0087434B"/>
    <w:rsid w:val="008A6AC4"/>
    <w:rsid w:val="009108B1"/>
    <w:rsid w:val="00930C1D"/>
    <w:rsid w:val="00932EFC"/>
    <w:rsid w:val="00955C62"/>
    <w:rsid w:val="00971114"/>
    <w:rsid w:val="009767E6"/>
    <w:rsid w:val="00983E31"/>
    <w:rsid w:val="00997E2A"/>
    <w:rsid w:val="00A0564B"/>
    <w:rsid w:val="00A07563"/>
    <w:rsid w:val="00A355D5"/>
    <w:rsid w:val="00A75914"/>
    <w:rsid w:val="00A958C5"/>
    <w:rsid w:val="00AB3793"/>
    <w:rsid w:val="00AF72D7"/>
    <w:rsid w:val="00B509AE"/>
    <w:rsid w:val="00BD058B"/>
    <w:rsid w:val="00BF49C9"/>
    <w:rsid w:val="00BF7E7C"/>
    <w:rsid w:val="00C11CFE"/>
    <w:rsid w:val="00C165B6"/>
    <w:rsid w:val="00C200BD"/>
    <w:rsid w:val="00C46177"/>
    <w:rsid w:val="00C80A08"/>
    <w:rsid w:val="00CA1C73"/>
    <w:rsid w:val="00CD1919"/>
    <w:rsid w:val="00D16DCB"/>
    <w:rsid w:val="00D31FAB"/>
    <w:rsid w:val="00D33416"/>
    <w:rsid w:val="00D52F07"/>
    <w:rsid w:val="00D5415E"/>
    <w:rsid w:val="00D649DA"/>
    <w:rsid w:val="00D66E52"/>
    <w:rsid w:val="00DA26AE"/>
    <w:rsid w:val="00DA51EA"/>
    <w:rsid w:val="00DB26F3"/>
    <w:rsid w:val="00DD31F7"/>
    <w:rsid w:val="00E1751F"/>
    <w:rsid w:val="00E24EFE"/>
    <w:rsid w:val="00E43885"/>
    <w:rsid w:val="00EC4E13"/>
    <w:rsid w:val="00F04BCE"/>
    <w:rsid w:val="00F12F0C"/>
    <w:rsid w:val="00F25027"/>
    <w:rsid w:val="00F50E2C"/>
    <w:rsid w:val="00F52BB7"/>
    <w:rsid w:val="00F7126F"/>
    <w:rsid w:val="00F8158D"/>
    <w:rsid w:val="00F972EC"/>
    <w:rsid w:val="00FA1B22"/>
    <w:rsid w:val="00FA3E1A"/>
    <w:rsid w:val="00FB439E"/>
    <w:rsid w:val="00FC1E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71A14"/>
    <w:pPr>
      <w:keepNext/>
      <w:widowControl w:val="0"/>
      <w:numPr>
        <w:numId w:val="29"/>
      </w:numPr>
      <w:autoSpaceDE w:val="0"/>
      <w:autoSpaceDN w:val="0"/>
      <w:adjustRightInd w:val="0"/>
      <w:jc w:val="center"/>
      <w:outlineLvl w:val="0"/>
    </w:pPr>
    <w:rPr>
      <w:rFonts w:eastAsia="Arial Unicode MS" w:cs="Times New Roman"/>
      <w:b/>
      <w:bCs/>
      <w:szCs w:val="28"/>
      <w:lang w:eastAsia="ru-RU"/>
    </w:rPr>
  </w:style>
  <w:style w:type="paragraph" w:styleId="2">
    <w:name w:val="heading 2"/>
    <w:basedOn w:val="a"/>
    <w:next w:val="a"/>
    <w:link w:val="20"/>
    <w:qFormat/>
    <w:rsid w:val="00371A14"/>
    <w:pPr>
      <w:keepNext/>
      <w:widowControl w:val="0"/>
      <w:numPr>
        <w:ilvl w:val="1"/>
        <w:numId w:val="29"/>
      </w:numPr>
      <w:autoSpaceDE w:val="0"/>
      <w:autoSpaceDN w:val="0"/>
      <w:adjustRightInd w:val="0"/>
      <w:jc w:val="center"/>
      <w:outlineLvl w:val="1"/>
    </w:pPr>
    <w:rPr>
      <w:rFonts w:eastAsia="Arial Unicode MS" w:cs="Times New Roman"/>
      <w:b/>
      <w:bCs/>
      <w:szCs w:val="28"/>
      <w:lang w:eastAsia="ru-RU"/>
    </w:rPr>
  </w:style>
  <w:style w:type="paragraph" w:styleId="3">
    <w:name w:val="heading 3"/>
    <w:basedOn w:val="a"/>
    <w:next w:val="a"/>
    <w:link w:val="30"/>
    <w:qFormat/>
    <w:rsid w:val="00371A14"/>
    <w:pPr>
      <w:keepNext/>
      <w:numPr>
        <w:ilvl w:val="2"/>
        <w:numId w:val="29"/>
      </w:numPr>
      <w:jc w:val="center"/>
      <w:outlineLvl w:val="2"/>
    </w:pPr>
    <w:rPr>
      <w:rFonts w:eastAsia="Arial Unicode MS" w:cs="Times New Roman"/>
      <w:szCs w:val="28"/>
      <w:lang w:eastAsia="ru-RU"/>
    </w:rPr>
  </w:style>
  <w:style w:type="paragraph" w:styleId="4">
    <w:name w:val="heading 4"/>
    <w:basedOn w:val="a"/>
    <w:next w:val="a"/>
    <w:link w:val="40"/>
    <w:qFormat/>
    <w:rsid w:val="00371A14"/>
    <w:pPr>
      <w:keepNext/>
      <w:numPr>
        <w:ilvl w:val="3"/>
        <w:numId w:val="29"/>
      </w:numPr>
      <w:jc w:val="both"/>
      <w:outlineLvl w:val="3"/>
    </w:pPr>
    <w:rPr>
      <w:rFonts w:eastAsia="Arial Unicode MS" w:cs="Times New Roman"/>
      <w:szCs w:val="28"/>
      <w:lang w:eastAsia="ru-RU"/>
    </w:rPr>
  </w:style>
  <w:style w:type="paragraph" w:styleId="5">
    <w:name w:val="heading 5"/>
    <w:basedOn w:val="a"/>
    <w:next w:val="a"/>
    <w:link w:val="50"/>
    <w:qFormat/>
    <w:rsid w:val="00371A14"/>
    <w:pPr>
      <w:keepNext/>
      <w:widowControl w:val="0"/>
      <w:numPr>
        <w:ilvl w:val="4"/>
        <w:numId w:val="29"/>
      </w:numPr>
      <w:autoSpaceDE w:val="0"/>
      <w:autoSpaceDN w:val="0"/>
      <w:adjustRightInd w:val="0"/>
      <w:jc w:val="center"/>
      <w:outlineLvl w:val="4"/>
    </w:pPr>
    <w:rPr>
      <w:rFonts w:eastAsia="Arial Unicode MS" w:cs="Times New Roman"/>
      <w:szCs w:val="28"/>
      <w:lang w:eastAsia="ru-RU"/>
    </w:rPr>
  </w:style>
  <w:style w:type="paragraph" w:styleId="6">
    <w:name w:val="heading 6"/>
    <w:basedOn w:val="a"/>
    <w:next w:val="a"/>
    <w:link w:val="60"/>
    <w:qFormat/>
    <w:rsid w:val="00371A14"/>
    <w:pPr>
      <w:numPr>
        <w:ilvl w:val="5"/>
        <w:numId w:val="29"/>
      </w:numPr>
      <w:spacing w:before="240" w:after="60"/>
      <w:jc w:val="both"/>
      <w:outlineLvl w:val="5"/>
    </w:pPr>
    <w:rPr>
      <w:rFonts w:eastAsia="Arial Unicode MS" w:cs="Times New Roman"/>
      <w:b/>
      <w:bCs/>
      <w:sz w:val="22"/>
      <w:lang w:eastAsia="ru-RU"/>
    </w:rPr>
  </w:style>
  <w:style w:type="paragraph" w:styleId="7">
    <w:name w:val="heading 7"/>
    <w:basedOn w:val="a"/>
    <w:next w:val="a"/>
    <w:link w:val="70"/>
    <w:qFormat/>
    <w:rsid w:val="00371A14"/>
    <w:pPr>
      <w:numPr>
        <w:ilvl w:val="6"/>
        <w:numId w:val="29"/>
      </w:numPr>
      <w:spacing w:before="240" w:after="60"/>
      <w:jc w:val="both"/>
      <w:outlineLvl w:val="6"/>
    </w:pPr>
    <w:rPr>
      <w:rFonts w:eastAsia="Times New Roman" w:cs="Times New Roman"/>
      <w:sz w:val="24"/>
      <w:szCs w:val="24"/>
      <w:lang w:eastAsia="ru-RU"/>
    </w:rPr>
  </w:style>
  <w:style w:type="paragraph" w:styleId="8">
    <w:name w:val="heading 8"/>
    <w:basedOn w:val="a"/>
    <w:next w:val="a"/>
    <w:link w:val="80"/>
    <w:qFormat/>
    <w:rsid w:val="00371A14"/>
    <w:pPr>
      <w:numPr>
        <w:ilvl w:val="7"/>
        <w:numId w:val="29"/>
      </w:numPr>
      <w:spacing w:before="240" w:after="60"/>
      <w:jc w:val="both"/>
      <w:outlineLvl w:val="7"/>
    </w:pPr>
    <w:rPr>
      <w:rFonts w:eastAsia="Times New Roman" w:cs="Times New Roman"/>
      <w:i/>
      <w:iCs/>
      <w:sz w:val="24"/>
      <w:szCs w:val="24"/>
      <w:lang w:eastAsia="ru-RU"/>
    </w:rPr>
  </w:style>
  <w:style w:type="paragraph" w:styleId="9">
    <w:name w:val="heading 9"/>
    <w:basedOn w:val="a"/>
    <w:next w:val="a"/>
    <w:link w:val="90"/>
    <w:qFormat/>
    <w:rsid w:val="00371A14"/>
    <w:pPr>
      <w:numPr>
        <w:ilvl w:val="8"/>
        <w:numId w:val="29"/>
      </w:numPr>
      <w:spacing w:before="240" w:after="60"/>
      <w:jc w:val="both"/>
      <w:outlineLvl w:val="8"/>
    </w:pPr>
    <w:rPr>
      <w:rFonts w:ascii="Arial" w:eastAsia="Times New Roman" w:hAnsi="Arial" w:cs="Arial"/>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6789A"/>
    <w:pPr>
      <w:spacing w:before="100" w:beforeAutospacing="1" w:after="100" w:afterAutospacing="1"/>
    </w:pPr>
    <w:rPr>
      <w:rFonts w:eastAsia="Times New Roman" w:cs="Times New Roman"/>
      <w:sz w:val="24"/>
      <w:szCs w:val="24"/>
      <w:lang w:eastAsia="ru-RU"/>
    </w:rPr>
  </w:style>
  <w:style w:type="character" w:styleId="a4">
    <w:name w:val="Strong"/>
    <w:basedOn w:val="a0"/>
    <w:uiPriority w:val="22"/>
    <w:qFormat/>
    <w:rsid w:val="0046789A"/>
    <w:rPr>
      <w:b/>
      <w:bCs/>
    </w:rPr>
  </w:style>
  <w:style w:type="character" w:styleId="a5">
    <w:name w:val="Emphasis"/>
    <w:basedOn w:val="a0"/>
    <w:uiPriority w:val="20"/>
    <w:qFormat/>
    <w:rsid w:val="0046789A"/>
    <w:rPr>
      <w:i/>
      <w:iCs/>
    </w:rPr>
  </w:style>
  <w:style w:type="paragraph" w:customStyle="1" w:styleId="rtejustify">
    <w:name w:val="rtejustify"/>
    <w:basedOn w:val="a"/>
    <w:rsid w:val="0046789A"/>
    <w:pPr>
      <w:spacing w:before="100" w:beforeAutospacing="1" w:after="100" w:afterAutospacing="1"/>
    </w:pPr>
    <w:rPr>
      <w:rFonts w:eastAsia="Times New Roman" w:cs="Times New Roman"/>
      <w:sz w:val="24"/>
      <w:szCs w:val="24"/>
      <w:lang w:eastAsia="ru-RU"/>
    </w:rPr>
  </w:style>
  <w:style w:type="character" w:styleId="a6">
    <w:name w:val="Hyperlink"/>
    <w:basedOn w:val="a0"/>
    <w:uiPriority w:val="99"/>
    <w:semiHidden/>
    <w:unhideWhenUsed/>
    <w:rsid w:val="006F393F"/>
    <w:rPr>
      <w:color w:val="0000FF"/>
      <w:u w:val="single"/>
    </w:rPr>
  </w:style>
  <w:style w:type="character" w:customStyle="1" w:styleId="apple-converted-space">
    <w:name w:val="apple-converted-space"/>
    <w:basedOn w:val="a0"/>
    <w:rsid w:val="006F393F"/>
  </w:style>
  <w:style w:type="paragraph" w:styleId="a7">
    <w:name w:val="Balloon Text"/>
    <w:basedOn w:val="a"/>
    <w:link w:val="a8"/>
    <w:uiPriority w:val="99"/>
    <w:semiHidden/>
    <w:unhideWhenUsed/>
    <w:rsid w:val="00603757"/>
    <w:rPr>
      <w:rFonts w:ascii="Tahoma" w:hAnsi="Tahoma" w:cs="Tahoma"/>
      <w:sz w:val="16"/>
      <w:szCs w:val="16"/>
    </w:rPr>
  </w:style>
  <w:style w:type="character" w:customStyle="1" w:styleId="a8">
    <w:name w:val="Текст выноски Знак"/>
    <w:basedOn w:val="a0"/>
    <w:link w:val="a7"/>
    <w:uiPriority w:val="99"/>
    <w:semiHidden/>
    <w:rsid w:val="00603757"/>
    <w:rPr>
      <w:rFonts w:ascii="Tahoma" w:hAnsi="Tahoma" w:cs="Tahoma"/>
      <w:sz w:val="16"/>
      <w:szCs w:val="16"/>
    </w:rPr>
  </w:style>
  <w:style w:type="paragraph" w:styleId="a9">
    <w:name w:val="List Paragraph"/>
    <w:basedOn w:val="a"/>
    <w:uiPriority w:val="34"/>
    <w:qFormat/>
    <w:rsid w:val="004871EE"/>
    <w:pPr>
      <w:ind w:left="720"/>
      <w:contextualSpacing/>
    </w:pPr>
  </w:style>
  <w:style w:type="table" w:styleId="aa">
    <w:name w:val="Table Grid"/>
    <w:basedOn w:val="a1"/>
    <w:uiPriority w:val="59"/>
    <w:rsid w:val="00815D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371A14"/>
    <w:rPr>
      <w:rFonts w:eastAsia="Arial Unicode MS" w:cs="Times New Roman"/>
      <w:b/>
      <w:bCs/>
      <w:szCs w:val="28"/>
      <w:lang w:eastAsia="ru-RU"/>
    </w:rPr>
  </w:style>
  <w:style w:type="character" w:customStyle="1" w:styleId="20">
    <w:name w:val="Заголовок 2 Знак"/>
    <w:basedOn w:val="a0"/>
    <w:link w:val="2"/>
    <w:rsid w:val="00371A14"/>
    <w:rPr>
      <w:rFonts w:eastAsia="Arial Unicode MS" w:cs="Times New Roman"/>
      <w:b/>
      <w:bCs/>
      <w:szCs w:val="28"/>
      <w:lang w:eastAsia="ru-RU"/>
    </w:rPr>
  </w:style>
  <w:style w:type="character" w:customStyle="1" w:styleId="30">
    <w:name w:val="Заголовок 3 Знак"/>
    <w:basedOn w:val="a0"/>
    <w:link w:val="3"/>
    <w:rsid w:val="00371A14"/>
    <w:rPr>
      <w:rFonts w:eastAsia="Arial Unicode MS" w:cs="Times New Roman"/>
      <w:szCs w:val="28"/>
      <w:lang w:eastAsia="ru-RU"/>
    </w:rPr>
  </w:style>
  <w:style w:type="character" w:customStyle="1" w:styleId="40">
    <w:name w:val="Заголовок 4 Знак"/>
    <w:basedOn w:val="a0"/>
    <w:link w:val="4"/>
    <w:rsid w:val="00371A14"/>
    <w:rPr>
      <w:rFonts w:eastAsia="Arial Unicode MS" w:cs="Times New Roman"/>
      <w:szCs w:val="28"/>
      <w:lang w:eastAsia="ru-RU"/>
    </w:rPr>
  </w:style>
  <w:style w:type="character" w:customStyle="1" w:styleId="50">
    <w:name w:val="Заголовок 5 Знак"/>
    <w:basedOn w:val="a0"/>
    <w:link w:val="5"/>
    <w:rsid w:val="00371A14"/>
    <w:rPr>
      <w:rFonts w:eastAsia="Arial Unicode MS" w:cs="Times New Roman"/>
      <w:szCs w:val="28"/>
      <w:lang w:eastAsia="ru-RU"/>
    </w:rPr>
  </w:style>
  <w:style w:type="character" w:customStyle="1" w:styleId="60">
    <w:name w:val="Заголовок 6 Знак"/>
    <w:basedOn w:val="a0"/>
    <w:link w:val="6"/>
    <w:rsid w:val="00371A14"/>
    <w:rPr>
      <w:rFonts w:eastAsia="Arial Unicode MS" w:cs="Times New Roman"/>
      <w:b/>
      <w:bCs/>
      <w:sz w:val="22"/>
      <w:lang w:eastAsia="ru-RU"/>
    </w:rPr>
  </w:style>
  <w:style w:type="character" w:customStyle="1" w:styleId="70">
    <w:name w:val="Заголовок 7 Знак"/>
    <w:basedOn w:val="a0"/>
    <w:link w:val="7"/>
    <w:rsid w:val="00371A14"/>
    <w:rPr>
      <w:rFonts w:eastAsia="Times New Roman" w:cs="Times New Roman"/>
      <w:sz w:val="24"/>
      <w:szCs w:val="24"/>
      <w:lang w:eastAsia="ru-RU"/>
    </w:rPr>
  </w:style>
  <w:style w:type="character" w:customStyle="1" w:styleId="80">
    <w:name w:val="Заголовок 8 Знак"/>
    <w:basedOn w:val="a0"/>
    <w:link w:val="8"/>
    <w:rsid w:val="00371A14"/>
    <w:rPr>
      <w:rFonts w:eastAsia="Times New Roman" w:cs="Times New Roman"/>
      <w:i/>
      <w:iCs/>
      <w:sz w:val="24"/>
      <w:szCs w:val="24"/>
      <w:lang w:eastAsia="ru-RU"/>
    </w:rPr>
  </w:style>
  <w:style w:type="character" w:customStyle="1" w:styleId="90">
    <w:name w:val="Заголовок 9 Знак"/>
    <w:basedOn w:val="a0"/>
    <w:link w:val="9"/>
    <w:rsid w:val="00371A14"/>
    <w:rPr>
      <w:rFonts w:ascii="Arial" w:eastAsia="Times New Roman" w:hAnsi="Arial" w:cs="Arial"/>
      <w:sz w:val="22"/>
      <w:lang w:eastAsia="ru-RU"/>
    </w:rPr>
  </w:style>
  <w:style w:type="paragraph" w:styleId="ab">
    <w:name w:val="header"/>
    <w:basedOn w:val="a"/>
    <w:link w:val="ac"/>
    <w:uiPriority w:val="99"/>
    <w:unhideWhenUsed/>
    <w:rsid w:val="00371A14"/>
    <w:pPr>
      <w:tabs>
        <w:tab w:val="center" w:pos="4677"/>
        <w:tab w:val="right" w:pos="9355"/>
      </w:tabs>
    </w:pPr>
  </w:style>
  <w:style w:type="character" w:customStyle="1" w:styleId="ac">
    <w:name w:val="Верхний колонтитул Знак"/>
    <w:basedOn w:val="a0"/>
    <w:link w:val="ab"/>
    <w:uiPriority w:val="99"/>
    <w:rsid w:val="00371A14"/>
  </w:style>
  <w:style w:type="paragraph" w:styleId="ad">
    <w:name w:val="footer"/>
    <w:basedOn w:val="a"/>
    <w:link w:val="ae"/>
    <w:uiPriority w:val="99"/>
    <w:unhideWhenUsed/>
    <w:rsid w:val="00371A14"/>
    <w:pPr>
      <w:tabs>
        <w:tab w:val="center" w:pos="4677"/>
        <w:tab w:val="right" w:pos="9355"/>
      </w:tabs>
    </w:pPr>
  </w:style>
  <w:style w:type="character" w:customStyle="1" w:styleId="ae">
    <w:name w:val="Нижний колонтитул Знак"/>
    <w:basedOn w:val="a0"/>
    <w:link w:val="ad"/>
    <w:uiPriority w:val="99"/>
    <w:rsid w:val="00371A14"/>
  </w:style>
  <w:style w:type="paragraph" w:styleId="21">
    <w:name w:val="Body Text Indent 2"/>
    <w:basedOn w:val="a"/>
    <w:link w:val="22"/>
    <w:rsid w:val="00371A14"/>
    <w:pPr>
      <w:autoSpaceDE w:val="0"/>
      <w:autoSpaceDN w:val="0"/>
      <w:adjustRightInd w:val="0"/>
      <w:ind w:firstLine="567"/>
    </w:pPr>
    <w:rPr>
      <w:rFonts w:ascii="AntiquaPSCyr-Regular" w:eastAsia="Times New Roman" w:hAnsi="AntiquaPSCyr-Regular" w:cs="Times New Roman"/>
      <w:color w:val="231F20"/>
      <w:sz w:val="22"/>
      <w:lang w:eastAsia="ru-RU"/>
    </w:rPr>
  </w:style>
  <w:style w:type="character" w:customStyle="1" w:styleId="22">
    <w:name w:val="Основной текст с отступом 2 Знак"/>
    <w:basedOn w:val="a0"/>
    <w:link w:val="21"/>
    <w:rsid w:val="00371A14"/>
    <w:rPr>
      <w:rFonts w:ascii="AntiquaPSCyr-Regular" w:eastAsia="Times New Roman" w:hAnsi="AntiquaPSCyr-Regular" w:cs="Times New Roman"/>
      <w:color w:val="231F20"/>
      <w:sz w:val="22"/>
      <w:lang w:eastAsia="ru-RU"/>
    </w:rPr>
  </w:style>
  <w:style w:type="paragraph" w:styleId="af">
    <w:name w:val="caption"/>
    <w:basedOn w:val="a"/>
    <w:next w:val="a"/>
    <w:qFormat/>
    <w:rsid w:val="00371A14"/>
    <w:pPr>
      <w:autoSpaceDE w:val="0"/>
      <w:autoSpaceDN w:val="0"/>
      <w:adjustRightInd w:val="0"/>
      <w:ind w:firstLine="567"/>
      <w:jc w:val="both"/>
    </w:pPr>
    <w:rPr>
      <w:rFonts w:ascii="AntiquaPSCyr-Bold" w:eastAsia="Times New Roman" w:hAnsi="AntiquaPSCyr-Bold" w:cs="Times New Roman"/>
      <w:color w:val="231F20"/>
      <w:sz w:val="24"/>
      <w:szCs w:val="29"/>
      <w:lang w:eastAsia="ru-RU"/>
    </w:rPr>
  </w:style>
  <w:style w:type="paragraph" w:customStyle="1" w:styleId="MTDisplayEquation">
    <w:name w:val="MTDisplayEquation"/>
    <w:basedOn w:val="a"/>
    <w:rsid w:val="00371A14"/>
    <w:pPr>
      <w:tabs>
        <w:tab w:val="center" w:pos="5100"/>
        <w:tab w:val="right" w:pos="10200"/>
      </w:tabs>
      <w:spacing w:line="360" w:lineRule="auto"/>
      <w:jc w:val="both"/>
    </w:pPr>
    <w:rPr>
      <w:rFonts w:eastAsia="Times New Roman" w:cs="Times New Roman"/>
      <w:sz w:val="24"/>
      <w:szCs w:val="24"/>
      <w:lang w:eastAsia="ru-RU"/>
    </w:rPr>
  </w:style>
  <w:style w:type="paragraph" w:styleId="af0">
    <w:name w:val="Body Text Indent"/>
    <w:basedOn w:val="a"/>
    <w:link w:val="af1"/>
    <w:uiPriority w:val="99"/>
    <w:unhideWhenUsed/>
    <w:rsid w:val="00371A14"/>
    <w:pPr>
      <w:spacing w:after="120"/>
      <w:ind w:left="283"/>
    </w:pPr>
  </w:style>
  <w:style w:type="character" w:customStyle="1" w:styleId="af1">
    <w:name w:val="Основной текст с отступом Знак"/>
    <w:basedOn w:val="a0"/>
    <w:link w:val="af0"/>
    <w:uiPriority w:val="99"/>
    <w:rsid w:val="00371A14"/>
  </w:style>
  <w:style w:type="paragraph" w:styleId="af2">
    <w:name w:val="Body Text"/>
    <w:basedOn w:val="a"/>
    <w:link w:val="af3"/>
    <w:uiPriority w:val="99"/>
    <w:semiHidden/>
    <w:unhideWhenUsed/>
    <w:rsid w:val="00371A14"/>
    <w:pPr>
      <w:spacing w:after="120"/>
    </w:pPr>
  </w:style>
  <w:style w:type="character" w:customStyle="1" w:styleId="af3">
    <w:name w:val="Основной текст Знак"/>
    <w:basedOn w:val="a0"/>
    <w:link w:val="af2"/>
    <w:uiPriority w:val="99"/>
    <w:semiHidden/>
    <w:rsid w:val="00371A14"/>
  </w:style>
  <w:style w:type="paragraph" w:styleId="23">
    <w:name w:val="Body Text 2"/>
    <w:basedOn w:val="a"/>
    <w:link w:val="24"/>
    <w:uiPriority w:val="99"/>
    <w:semiHidden/>
    <w:unhideWhenUsed/>
    <w:rsid w:val="00371A14"/>
    <w:pPr>
      <w:spacing w:after="120" w:line="480" w:lineRule="auto"/>
    </w:pPr>
  </w:style>
  <w:style w:type="character" w:customStyle="1" w:styleId="24">
    <w:name w:val="Основной текст 2 Знак"/>
    <w:basedOn w:val="a0"/>
    <w:link w:val="23"/>
    <w:uiPriority w:val="99"/>
    <w:semiHidden/>
    <w:rsid w:val="00371A14"/>
  </w:style>
  <w:style w:type="character" w:customStyle="1" w:styleId="af4">
    <w:name w:val="выделение"/>
    <w:basedOn w:val="a0"/>
    <w:rsid w:val="00371A14"/>
  </w:style>
  <w:style w:type="character" w:customStyle="1" w:styleId="-">
    <w:name w:val="опред-е"/>
    <w:basedOn w:val="a0"/>
    <w:rsid w:val="00371A14"/>
  </w:style>
  <w:style w:type="character" w:customStyle="1" w:styleId="green">
    <w:name w:val="green"/>
    <w:basedOn w:val="a0"/>
    <w:rsid w:val="006E75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71A14"/>
    <w:pPr>
      <w:keepNext/>
      <w:widowControl w:val="0"/>
      <w:numPr>
        <w:numId w:val="29"/>
      </w:numPr>
      <w:autoSpaceDE w:val="0"/>
      <w:autoSpaceDN w:val="0"/>
      <w:adjustRightInd w:val="0"/>
      <w:jc w:val="center"/>
      <w:outlineLvl w:val="0"/>
    </w:pPr>
    <w:rPr>
      <w:rFonts w:eastAsia="Arial Unicode MS" w:cs="Times New Roman"/>
      <w:b/>
      <w:bCs/>
      <w:szCs w:val="28"/>
      <w:lang w:eastAsia="ru-RU"/>
    </w:rPr>
  </w:style>
  <w:style w:type="paragraph" w:styleId="2">
    <w:name w:val="heading 2"/>
    <w:basedOn w:val="a"/>
    <w:next w:val="a"/>
    <w:link w:val="20"/>
    <w:qFormat/>
    <w:rsid w:val="00371A14"/>
    <w:pPr>
      <w:keepNext/>
      <w:widowControl w:val="0"/>
      <w:numPr>
        <w:ilvl w:val="1"/>
        <w:numId w:val="29"/>
      </w:numPr>
      <w:autoSpaceDE w:val="0"/>
      <w:autoSpaceDN w:val="0"/>
      <w:adjustRightInd w:val="0"/>
      <w:jc w:val="center"/>
      <w:outlineLvl w:val="1"/>
    </w:pPr>
    <w:rPr>
      <w:rFonts w:eastAsia="Arial Unicode MS" w:cs="Times New Roman"/>
      <w:b/>
      <w:bCs/>
      <w:szCs w:val="28"/>
      <w:lang w:eastAsia="ru-RU"/>
    </w:rPr>
  </w:style>
  <w:style w:type="paragraph" w:styleId="3">
    <w:name w:val="heading 3"/>
    <w:basedOn w:val="a"/>
    <w:next w:val="a"/>
    <w:link w:val="30"/>
    <w:qFormat/>
    <w:rsid w:val="00371A14"/>
    <w:pPr>
      <w:keepNext/>
      <w:numPr>
        <w:ilvl w:val="2"/>
        <w:numId w:val="29"/>
      </w:numPr>
      <w:jc w:val="center"/>
      <w:outlineLvl w:val="2"/>
    </w:pPr>
    <w:rPr>
      <w:rFonts w:eastAsia="Arial Unicode MS" w:cs="Times New Roman"/>
      <w:szCs w:val="28"/>
      <w:lang w:eastAsia="ru-RU"/>
    </w:rPr>
  </w:style>
  <w:style w:type="paragraph" w:styleId="4">
    <w:name w:val="heading 4"/>
    <w:basedOn w:val="a"/>
    <w:next w:val="a"/>
    <w:link w:val="40"/>
    <w:qFormat/>
    <w:rsid w:val="00371A14"/>
    <w:pPr>
      <w:keepNext/>
      <w:numPr>
        <w:ilvl w:val="3"/>
        <w:numId w:val="29"/>
      </w:numPr>
      <w:jc w:val="both"/>
      <w:outlineLvl w:val="3"/>
    </w:pPr>
    <w:rPr>
      <w:rFonts w:eastAsia="Arial Unicode MS" w:cs="Times New Roman"/>
      <w:szCs w:val="28"/>
      <w:lang w:eastAsia="ru-RU"/>
    </w:rPr>
  </w:style>
  <w:style w:type="paragraph" w:styleId="5">
    <w:name w:val="heading 5"/>
    <w:basedOn w:val="a"/>
    <w:next w:val="a"/>
    <w:link w:val="50"/>
    <w:qFormat/>
    <w:rsid w:val="00371A14"/>
    <w:pPr>
      <w:keepNext/>
      <w:widowControl w:val="0"/>
      <w:numPr>
        <w:ilvl w:val="4"/>
        <w:numId w:val="29"/>
      </w:numPr>
      <w:autoSpaceDE w:val="0"/>
      <w:autoSpaceDN w:val="0"/>
      <w:adjustRightInd w:val="0"/>
      <w:jc w:val="center"/>
      <w:outlineLvl w:val="4"/>
    </w:pPr>
    <w:rPr>
      <w:rFonts w:eastAsia="Arial Unicode MS" w:cs="Times New Roman"/>
      <w:szCs w:val="28"/>
      <w:lang w:eastAsia="ru-RU"/>
    </w:rPr>
  </w:style>
  <w:style w:type="paragraph" w:styleId="6">
    <w:name w:val="heading 6"/>
    <w:basedOn w:val="a"/>
    <w:next w:val="a"/>
    <w:link w:val="60"/>
    <w:qFormat/>
    <w:rsid w:val="00371A14"/>
    <w:pPr>
      <w:numPr>
        <w:ilvl w:val="5"/>
        <w:numId w:val="29"/>
      </w:numPr>
      <w:spacing w:before="240" w:after="60"/>
      <w:jc w:val="both"/>
      <w:outlineLvl w:val="5"/>
    </w:pPr>
    <w:rPr>
      <w:rFonts w:eastAsia="Arial Unicode MS" w:cs="Times New Roman"/>
      <w:b/>
      <w:bCs/>
      <w:sz w:val="22"/>
      <w:lang w:eastAsia="ru-RU"/>
    </w:rPr>
  </w:style>
  <w:style w:type="paragraph" w:styleId="7">
    <w:name w:val="heading 7"/>
    <w:basedOn w:val="a"/>
    <w:next w:val="a"/>
    <w:link w:val="70"/>
    <w:qFormat/>
    <w:rsid w:val="00371A14"/>
    <w:pPr>
      <w:numPr>
        <w:ilvl w:val="6"/>
        <w:numId w:val="29"/>
      </w:numPr>
      <w:spacing w:before="240" w:after="60"/>
      <w:jc w:val="both"/>
      <w:outlineLvl w:val="6"/>
    </w:pPr>
    <w:rPr>
      <w:rFonts w:eastAsia="Times New Roman" w:cs="Times New Roman"/>
      <w:sz w:val="24"/>
      <w:szCs w:val="24"/>
      <w:lang w:eastAsia="ru-RU"/>
    </w:rPr>
  </w:style>
  <w:style w:type="paragraph" w:styleId="8">
    <w:name w:val="heading 8"/>
    <w:basedOn w:val="a"/>
    <w:next w:val="a"/>
    <w:link w:val="80"/>
    <w:qFormat/>
    <w:rsid w:val="00371A14"/>
    <w:pPr>
      <w:numPr>
        <w:ilvl w:val="7"/>
        <w:numId w:val="29"/>
      </w:numPr>
      <w:spacing w:before="240" w:after="60"/>
      <w:jc w:val="both"/>
      <w:outlineLvl w:val="7"/>
    </w:pPr>
    <w:rPr>
      <w:rFonts w:eastAsia="Times New Roman" w:cs="Times New Roman"/>
      <w:i/>
      <w:iCs/>
      <w:sz w:val="24"/>
      <w:szCs w:val="24"/>
      <w:lang w:eastAsia="ru-RU"/>
    </w:rPr>
  </w:style>
  <w:style w:type="paragraph" w:styleId="9">
    <w:name w:val="heading 9"/>
    <w:basedOn w:val="a"/>
    <w:next w:val="a"/>
    <w:link w:val="90"/>
    <w:qFormat/>
    <w:rsid w:val="00371A14"/>
    <w:pPr>
      <w:numPr>
        <w:ilvl w:val="8"/>
        <w:numId w:val="29"/>
      </w:numPr>
      <w:spacing w:before="240" w:after="60"/>
      <w:jc w:val="both"/>
      <w:outlineLvl w:val="8"/>
    </w:pPr>
    <w:rPr>
      <w:rFonts w:ascii="Arial" w:eastAsia="Times New Roman" w:hAnsi="Arial" w:cs="Arial"/>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6789A"/>
    <w:pPr>
      <w:spacing w:before="100" w:beforeAutospacing="1" w:after="100" w:afterAutospacing="1"/>
    </w:pPr>
    <w:rPr>
      <w:rFonts w:eastAsia="Times New Roman" w:cs="Times New Roman"/>
      <w:sz w:val="24"/>
      <w:szCs w:val="24"/>
      <w:lang w:eastAsia="ru-RU"/>
    </w:rPr>
  </w:style>
  <w:style w:type="character" w:styleId="a4">
    <w:name w:val="Strong"/>
    <w:basedOn w:val="a0"/>
    <w:uiPriority w:val="22"/>
    <w:qFormat/>
    <w:rsid w:val="0046789A"/>
    <w:rPr>
      <w:b/>
      <w:bCs/>
    </w:rPr>
  </w:style>
  <w:style w:type="character" w:styleId="a5">
    <w:name w:val="Emphasis"/>
    <w:basedOn w:val="a0"/>
    <w:uiPriority w:val="20"/>
    <w:qFormat/>
    <w:rsid w:val="0046789A"/>
    <w:rPr>
      <w:i/>
      <w:iCs/>
    </w:rPr>
  </w:style>
  <w:style w:type="paragraph" w:customStyle="1" w:styleId="rtejustify">
    <w:name w:val="rtejustify"/>
    <w:basedOn w:val="a"/>
    <w:rsid w:val="0046789A"/>
    <w:pPr>
      <w:spacing w:before="100" w:beforeAutospacing="1" w:after="100" w:afterAutospacing="1"/>
    </w:pPr>
    <w:rPr>
      <w:rFonts w:eastAsia="Times New Roman" w:cs="Times New Roman"/>
      <w:sz w:val="24"/>
      <w:szCs w:val="24"/>
      <w:lang w:eastAsia="ru-RU"/>
    </w:rPr>
  </w:style>
  <w:style w:type="character" w:styleId="a6">
    <w:name w:val="Hyperlink"/>
    <w:basedOn w:val="a0"/>
    <w:uiPriority w:val="99"/>
    <w:semiHidden/>
    <w:unhideWhenUsed/>
    <w:rsid w:val="006F393F"/>
    <w:rPr>
      <w:color w:val="0000FF"/>
      <w:u w:val="single"/>
    </w:rPr>
  </w:style>
  <w:style w:type="character" w:customStyle="1" w:styleId="apple-converted-space">
    <w:name w:val="apple-converted-space"/>
    <w:basedOn w:val="a0"/>
    <w:rsid w:val="006F393F"/>
  </w:style>
  <w:style w:type="paragraph" w:styleId="a7">
    <w:name w:val="Balloon Text"/>
    <w:basedOn w:val="a"/>
    <w:link w:val="a8"/>
    <w:uiPriority w:val="99"/>
    <w:semiHidden/>
    <w:unhideWhenUsed/>
    <w:rsid w:val="00603757"/>
    <w:rPr>
      <w:rFonts w:ascii="Tahoma" w:hAnsi="Tahoma" w:cs="Tahoma"/>
      <w:sz w:val="16"/>
      <w:szCs w:val="16"/>
    </w:rPr>
  </w:style>
  <w:style w:type="character" w:customStyle="1" w:styleId="a8">
    <w:name w:val="Текст выноски Знак"/>
    <w:basedOn w:val="a0"/>
    <w:link w:val="a7"/>
    <w:uiPriority w:val="99"/>
    <w:semiHidden/>
    <w:rsid w:val="00603757"/>
    <w:rPr>
      <w:rFonts w:ascii="Tahoma" w:hAnsi="Tahoma" w:cs="Tahoma"/>
      <w:sz w:val="16"/>
      <w:szCs w:val="16"/>
    </w:rPr>
  </w:style>
  <w:style w:type="paragraph" w:styleId="a9">
    <w:name w:val="List Paragraph"/>
    <w:basedOn w:val="a"/>
    <w:uiPriority w:val="34"/>
    <w:qFormat/>
    <w:rsid w:val="004871EE"/>
    <w:pPr>
      <w:ind w:left="720"/>
      <w:contextualSpacing/>
    </w:pPr>
  </w:style>
  <w:style w:type="table" w:styleId="aa">
    <w:name w:val="Table Grid"/>
    <w:basedOn w:val="a1"/>
    <w:uiPriority w:val="59"/>
    <w:rsid w:val="00815D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371A14"/>
    <w:rPr>
      <w:rFonts w:eastAsia="Arial Unicode MS" w:cs="Times New Roman"/>
      <w:b/>
      <w:bCs/>
      <w:szCs w:val="28"/>
      <w:lang w:eastAsia="ru-RU"/>
    </w:rPr>
  </w:style>
  <w:style w:type="character" w:customStyle="1" w:styleId="20">
    <w:name w:val="Заголовок 2 Знак"/>
    <w:basedOn w:val="a0"/>
    <w:link w:val="2"/>
    <w:rsid w:val="00371A14"/>
    <w:rPr>
      <w:rFonts w:eastAsia="Arial Unicode MS" w:cs="Times New Roman"/>
      <w:b/>
      <w:bCs/>
      <w:szCs w:val="28"/>
      <w:lang w:eastAsia="ru-RU"/>
    </w:rPr>
  </w:style>
  <w:style w:type="character" w:customStyle="1" w:styleId="30">
    <w:name w:val="Заголовок 3 Знак"/>
    <w:basedOn w:val="a0"/>
    <w:link w:val="3"/>
    <w:rsid w:val="00371A14"/>
    <w:rPr>
      <w:rFonts w:eastAsia="Arial Unicode MS" w:cs="Times New Roman"/>
      <w:szCs w:val="28"/>
      <w:lang w:eastAsia="ru-RU"/>
    </w:rPr>
  </w:style>
  <w:style w:type="character" w:customStyle="1" w:styleId="40">
    <w:name w:val="Заголовок 4 Знак"/>
    <w:basedOn w:val="a0"/>
    <w:link w:val="4"/>
    <w:rsid w:val="00371A14"/>
    <w:rPr>
      <w:rFonts w:eastAsia="Arial Unicode MS" w:cs="Times New Roman"/>
      <w:szCs w:val="28"/>
      <w:lang w:eastAsia="ru-RU"/>
    </w:rPr>
  </w:style>
  <w:style w:type="character" w:customStyle="1" w:styleId="50">
    <w:name w:val="Заголовок 5 Знак"/>
    <w:basedOn w:val="a0"/>
    <w:link w:val="5"/>
    <w:rsid w:val="00371A14"/>
    <w:rPr>
      <w:rFonts w:eastAsia="Arial Unicode MS" w:cs="Times New Roman"/>
      <w:szCs w:val="28"/>
      <w:lang w:eastAsia="ru-RU"/>
    </w:rPr>
  </w:style>
  <w:style w:type="character" w:customStyle="1" w:styleId="60">
    <w:name w:val="Заголовок 6 Знак"/>
    <w:basedOn w:val="a0"/>
    <w:link w:val="6"/>
    <w:rsid w:val="00371A14"/>
    <w:rPr>
      <w:rFonts w:eastAsia="Arial Unicode MS" w:cs="Times New Roman"/>
      <w:b/>
      <w:bCs/>
      <w:sz w:val="22"/>
      <w:lang w:eastAsia="ru-RU"/>
    </w:rPr>
  </w:style>
  <w:style w:type="character" w:customStyle="1" w:styleId="70">
    <w:name w:val="Заголовок 7 Знак"/>
    <w:basedOn w:val="a0"/>
    <w:link w:val="7"/>
    <w:rsid w:val="00371A14"/>
    <w:rPr>
      <w:rFonts w:eastAsia="Times New Roman" w:cs="Times New Roman"/>
      <w:sz w:val="24"/>
      <w:szCs w:val="24"/>
      <w:lang w:eastAsia="ru-RU"/>
    </w:rPr>
  </w:style>
  <w:style w:type="character" w:customStyle="1" w:styleId="80">
    <w:name w:val="Заголовок 8 Знак"/>
    <w:basedOn w:val="a0"/>
    <w:link w:val="8"/>
    <w:rsid w:val="00371A14"/>
    <w:rPr>
      <w:rFonts w:eastAsia="Times New Roman" w:cs="Times New Roman"/>
      <w:i/>
      <w:iCs/>
      <w:sz w:val="24"/>
      <w:szCs w:val="24"/>
      <w:lang w:eastAsia="ru-RU"/>
    </w:rPr>
  </w:style>
  <w:style w:type="character" w:customStyle="1" w:styleId="90">
    <w:name w:val="Заголовок 9 Знак"/>
    <w:basedOn w:val="a0"/>
    <w:link w:val="9"/>
    <w:rsid w:val="00371A14"/>
    <w:rPr>
      <w:rFonts w:ascii="Arial" w:eastAsia="Times New Roman" w:hAnsi="Arial" w:cs="Arial"/>
      <w:sz w:val="22"/>
      <w:lang w:eastAsia="ru-RU"/>
    </w:rPr>
  </w:style>
  <w:style w:type="paragraph" w:styleId="ab">
    <w:name w:val="header"/>
    <w:basedOn w:val="a"/>
    <w:link w:val="ac"/>
    <w:uiPriority w:val="99"/>
    <w:unhideWhenUsed/>
    <w:rsid w:val="00371A14"/>
    <w:pPr>
      <w:tabs>
        <w:tab w:val="center" w:pos="4677"/>
        <w:tab w:val="right" w:pos="9355"/>
      </w:tabs>
    </w:pPr>
  </w:style>
  <w:style w:type="character" w:customStyle="1" w:styleId="ac">
    <w:name w:val="Верхний колонтитул Знак"/>
    <w:basedOn w:val="a0"/>
    <w:link w:val="ab"/>
    <w:uiPriority w:val="99"/>
    <w:rsid w:val="00371A14"/>
  </w:style>
  <w:style w:type="paragraph" w:styleId="ad">
    <w:name w:val="footer"/>
    <w:basedOn w:val="a"/>
    <w:link w:val="ae"/>
    <w:uiPriority w:val="99"/>
    <w:unhideWhenUsed/>
    <w:rsid w:val="00371A14"/>
    <w:pPr>
      <w:tabs>
        <w:tab w:val="center" w:pos="4677"/>
        <w:tab w:val="right" w:pos="9355"/>
      </w:tabs>
    </w:pPr>
  </w:style>
  <w:style w:type="character" w:customStyle="1" w:styleId="ae">
    <w:name w:val="Нижний колонтитул Знак"/>
    <w:basedOn w:val="a0"/>
    <w:link w:val="ad"/>
    <w:uiPriority w:val="99"/>
    <w:rsid w:val="00371A14"/>
  </w:style>
  <w:style w:type="paragraph" w:styleId="21">
    <w:name w:val="Body Text Indent 2"/>
    <w:basedOn w:val="a"/>
    <w:link w:val="22"/>
    <w:rsid w:val="00371A14"/>
    <w:pPr>
      <w:autoSpaceDE w:val="0"/>
      <w:autoSpaceDN w:val="0"/>
      <w:adjustRightInd w:val="0"/>
      <w:ind w:firstLine="567"/>
    </w:pPr>
    <w:rPr>
      <w:rFonts w:ascii="AntiquaPSCyr-Regular" w:eastAsia="Times New Roman" w:hAnsi="AntiquaPSCyr-Regular" w:cs="Times New Roman"/>
      <w:color w:val="231F20"/>
      <w:sz w:val="22"/>
      <w:lang w:eastAsia="ru-RU"/>
    </w:rPr>
  </w:style>
  <w:style w:type="character" w:customStyle="1" w:styleId="22">
    <w:name w:val="Основной текст с отступом 2 Знак"/>
    <w:basedOn w:val="a0"/>
    <w:link w:val="21"/>
    <w:rsid w:val="00371A14"/>
    <w:rPr>
      <w:rFonts w:ascii="AntiquaPSCyr-Regular" w:eastAsia="Times New Roman" w:hAnsi="AntiquaPSCyr-Regular" w:cs="Times New Roman"/>
      <w:color w:val="231F20"/>
      <w:sz w:val="22"/>
      <w:lang w:eastAsia="ru-RU"/>
    </w:rPr>
  </w:style>
  <w:style w:type="paragraph" w:styleId="af">
    <w:name w:val="caption"/>
    <w:basedOn w:val="a"/>
    <w:next w:val="a"/>
    <w:qFormat/>
    <w:rsid w:val="00371A14"/>
    <w:pPr>
      <w:autoSpaceDE w:val="0"/>
      <w:autoSpaceDN w:val="0"/>
      <w:adjustRightInd w:val="0"/>
      <w:ind w:firstLine="567"/>
      <w:jc w:val="both"/>
    </w:pPr>
    <w:rPr>
      <w:rFonts w:ascii="AntiquaPSCyr-Bold" w:eastAsia="Times New Roman" w:hAnsi="AntiquaPSCyr-Bold" w:cs="Times New Roman"/>
      <w:color w:val="231F20"/>
      <w:sz w:val="24"/>
      <w:szCs w:val="29"/>
      <w:lang w:eastAsia="ru-RU"/>
    </w:rPr>
  </w:style>
  <w:style w:type="paragraph" w:customStyle="1" w:styleId="MTDisplayEquation">
    <w:name w:val="MTDisplayEquation"/>
    <w:basedOn w:val="a"/>
    <w:rsid w:val="00371A14"/>
    <w:pPr>
      <w:tabs>
        <w:tab w:val="center" w:pos="5100"/>
        <w:tab w:val="right" w:pos="10200"/>
      </w:tabs>
      <w:spacing w:line="360" w:lineRule="auto"/>
      <w:jc w:val="both"/>
    </w:pPr>
    <w:rPr>
      <w:rFonts w:eastAsia="Times New Roman" w:cs="Times New Roman"/>
      <w:sz w:val="24"/>
      <w:szCs w:val="24"/>
      <w:lang w:eastAsia="ru-RU"/>
    </w:rPr>
  </w:style>
  <w:style w:type="paragraph" w:styleId="af0">
    <w:name w:val="Body Text Indent"/>
    <w:basedOn w:val="a"/>
    <w:link w:val="af1"/>
    <w:uiPriority w:val="99"/>
    <w:unhideWhenUsed/>
    <w:rsid w:val="00371A14"/>
    <w:pPr>
      <w:spacing w:after="120"/>
      <w:ind w:left="283"/>
    </w:pPr>
  </w:style>
  <w:style w:type="character" w:customStyle="1" w:styleId="af1">
    <w:name w:val="Основной текст с отступом Знак"/>
    <w:basedOn w:val="a0"/>
    <w:link w:val="af0"/>
    <w:uiPriority w:val="99"/>
    <w:rsid w:val="00371A14"/>
  </w:style>
  <w:style w:type="paragraph" w:styleId="af2">
    <w:name w:val="Body Text"/>
    <w:basedOn w:val="a"/>
    <w:link w:val="af3"/>
    <w:uiPriority w:val="99"/>
    <w:semiHidden/>
    <w:unhideWhenUsed/>
    <w:rsid w:val="00371A14"/>
    <w:pPr>
      <w:spacing w:after="120"/>
    </w:pPr>
  </w:style>
  <w:style w:type="character" w:customStyle="1" w:styleId="af3">
    <w:name w:val="Основной текст Знак"/>
    <w:basedOn w:val="a0"/>
    <w:link w:val="af2"/>
    <w:uiPriority w:val="99"/>
    <w:semiHidden/>
    <w:rsid w:val="00371A14"/>
  </w:style>
  <w:style w:type="paragraph" w:styleId="23">
    <w:name w:val="Body Text 2"/>
    <w:basedOn w:val="a"/>
    <w:link w:val="24"/>
    <w:uiPriority w:val="99"/>
    <w:semiHidden/>
    <w:unhideWhenUsed/>
    <w:rsid w:val="00371A14"/>
    <w:pPr>
      <w:spacing w:after="120" w:line="480" w:lineRule="auto"/>
    </w:pPr>
  </w:style>
  <w:style w:type="character" w:customStyle="1" w:styleId="24">
    <w:name w:val="Основной текст 2 Знак"/>
    <w:basedOn w:val="a0"/>
    <w:link w:val="23"/>
    <w:uiPriority w:val="99"/>
    <w:semiHidden/>
    <w:rsid w:val="00371A14"/>
  </w:style>
  <w:style w:type="character" w:customStyle="1" w:styleId="af4">
    <w:name w:val="выделение"/>
    <w:basedOn w:val="a0"/>
    <w:rsid w:val="00371A14"/>
  </w:style>
  <w:style w:type="character" w:customStyle="1" w:styleId="-">
    <w:name w:val="опред-е"/>
    <w:basedOn w:val="a0"/>
    <w:rsid w:val="00371A14"/>
  </w:style>
  <w:style w:type="character" w:customStyle="1" w:styleId="green">
    <w:name w:val="green"/>
    <w:basedOn w:val="a0"/>
    <w:rsid w:val="006E75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270531">
      <w:bodyDiv w:val="1"/>
      <w:marLeft w:val="0"/>
      <w:marRight w:val="0"/>
      <w:marTop w:val="0"/>
      <w:marBottom w:val="0"/>
      <w:divBdr>
        <w:top w:val="none" w:sz="0" w:space="0" w:color="auto"/>
        <w:left w:val="none" w:sz="0" w:space="0" w:color="auto"/>
        <w:bottom w:val="none" w:sz="0" w:space="0" w:color="auto"/>
        <w:right w:val="none" w:sz="0" w:space="0" w:color="auto"/>
      </w:divBdr>
    </w:div>
    <w:div w:id="826482316">
      <w:bodyDiv w:val="1"/>
      <w:marLeft w:val="0"/>
      <w:marRight w:val="0"/>
      <w:marTop w:val="0"/>
      <w:marBottom w:val="0"/>
      <w:divBdr>
        <w:top w:val="none" w:sz="0" w:space="0" w:color="auto"/>
        <w:left w:val="none" w:sz="0" w:space="0" w:color="auto"/>
        <w:bottom w:val="none" w:sz="0" w:space="0" w:color="auto"/>
        <w:right w:val="none" w:sz="0" w:space="0" w:color="auto"/>
      </w:divBdr>
    </w:div>
    <w:div w:id="909078266">
      <w:bodyDiv w:val="1"/>
      <w:marLeft w:val="0"/>
      <w:marRight w:val="0"/>
      <w:marTop w:val="0"/>
      <w:marBottom w:val="0"/>
      <w:divBdr>
        <w:top w:val="none" w:sz="0" w:space="0" w:color="auto"/>
        <w:left w:val="none" w:sz="0" w:space="0" w:color="auto"/>
        <w:bottom w:val="none" w:sz="0" w:space="0" w:color="auto"/>
        <w:right w:val="none" w:sz="0" w:space="0" w:color="auto"/>
      </w:divBdr>
    </w:div>
    <w:div w:id="1162544498">
      <w:bodyDiv w:val="1"/>
      <w:marLeft w:val="0"/>
      <w:marRight w:val="0"/>
      <w:marTop w:val="0"/>
      <w:marBottom w:val="0"/>
      <w:divBdr>
        <w:top w:val="none" w:sz="0" w:space="0" w:color="auto"/>
        <w:left w:val="none" w:sz="0" w:space="0" w:color="auto"/>
        <w:bottom w:val="none" w:sz="0" w:space="0" w:color="auto"/>
        <w:right w:val="none" w:sz="0" w:space="0" w:color="auto"/>
      </w:divBdr>
    </w:div>
    <w:div w:id="1257707381">
      <w:bodyDiv w:val="1"/>
      <w:marLeft w:val="0"/>
      <w:marRight w:val="0"/>
      <w:marTop w:val="0"/>
      <w:marBottom w:val="0"/>
      <w:divBdr>
        <w:top w:val="none" w:sz="0" w:space="0" w:color="auto"/>
        <w:left w:val="none" w:sz="0" w:space="0" w:color="auto"/>
        <w:bottom w:val="none" w:sz="0" w:space="0" w:color="auto"/>
        <w:right w:val="none" w:sz="0" w:space="0" w:color="auto"/>
      </w:divBdr>
    </w:div>
    <w:div w:id="1647200158">
      <w:bodyDiv w:val="1"/>
      <w:marLeft w:val="0"/>
      <w:marRight w:val="0"/>
      <w:marTop w:val="0"/>
      <w:marBottom w:val="0"/>
      <w:divBdr>
        <w:top w:val="none" w:sz="0" w:space="0" w:color="auto"/>
        <w:left w:val="none" w:sz="0" w:space="0" w:color="auto"/>
        <w:bottom w:val="none" w:sz="0" w:space="0" w:color="auto"/>
        <w:right w:val="none" w:sz="0" w:space="0" w:color="auto"/>
      </w:divBdr>
    </w:div>
    <w:div w:id="1730566669">
      <w:bodyDiv w:val="1"/>
      <w:marLeft w:val="0"/>
      <w:marRight w:val="0"/>
      <w:marTop w:val="0"/>
      <w:marBottom w:val="0"/>
      <w:divBdr>
        <w:top w:val="none" w:sz="0" w:space="0" w:color="auto"/>
        <w:left w:val="none" w:sz="0" w:space="0" w:color="auto"/>
        <w:bottom w:val="none" w:sz="0" w:space="0" w:color="auto"/>
        <w:right w:val="none" w:sz="0" w:space="0" w:color="auto"/>
      </w:divBdr>
    </w:div>
    <w:div w:id="1891721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image" Target="media/image7.gi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gif"/><Relationship Id="rId12" Type="http://schemas.openxmlformats.org/officeDocument/2006/relationships/image" Target="media/image6.gi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gi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gif"/><Relationship Id="rId5" Type="http://schemas.openxmlformats.org/officeDocument/2006/relationships/settings" Target="settings.xml"/><Relationship Id="rId15" Type="http://schemas.openxmlformats.org/officeDocument/2006/relationships/image" Target="media/image9.gif"/><Relationship Id="rId10" Type="http://schemas.openxmlformats.org/officeDocument/2006/relationships/image" Target="media/image4.gif"/><Relationship Id="rId4" Type="http://schemas.microsoft.com/office/2007/relationships/stylesWithEffects" Target="stylesWithEffects.xml"/><Relationship Id="rId9" Type="http://schemas.openxmlformats.org/officeDocument/2006/relationships/image" Target="media/image3.gif"/><Relationship Id="rId14" Type="http://schemas.openxmlformats.org/officeDocument/2006/relationships/image" Target="media/image8.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611B4E-675F-4084-8D4A-8E27A2749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791</TotalTime>
  <Pages>2</Pages>
  <Words>693</Words>
  <Characters>3952</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86</cp:revision>
  <cp:lastPrinted>2014-09-10T14:24:00Z</cp:lastPrinted>
  <dcterms:created xsi:type="dcterms:W3CDTF">2013-01-12T07:10:00Z</dcterms:created>
  <dcterms:modified xsi:type="dcterms:W3CDTF">2018-01-07T05:08:00Z</dcterms:modified>
</cp:coreProperties>
</file>